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222B8E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 nr 3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57446C" w:rsidRDefault="00737C07" w:rsidP="00737C07">
      <w:pPr>
        <w:jc w:val="right"/>
        <w:rPr>
          <w:bCs/>
          <w:sz w:val="24"/>
          <w:szCs w:val="24"/>
        </w:rPr>
      </w:pPr>
      <w:r w:rsidRPr="0057446C">
        <w:rPr>
          <w:bCs/>
          <w:sz w:val="24"/>
          <w:szCs w:val="24"/>
        </w:rPr>
        <w:t>ZAŁĄCZNIK NR 4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222B8E" w:rsidRDefault="00222B8E" w:rsidP="00222B8E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9212D9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A65245" w:rsidRDefault="00222B8E" w:rsidP="00222B8E">
      <w:pPr>
        <w:pStyle w:val="Tekstpodstawowy21"/>
        <w:tabs>
          <w:tab w:val="left" w:pos="6379"/>
        </w:tabs>
        <w:spacing w:line="240" w:lineRule="auto"/>
        <w:ind w:left="6521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Załącznik nr 7</w:t>
      </w:r>
      <w:r w:rsidRPr="00A6524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222B8E" w:rsidRPr="00A65245" w:rsidRDefault="00222B8E" w:rsidP="00222B8E">
      <w:pPr>
        <w:pStyle w:val="Tekstpodstawowy21"/>
        <w:tabs>
          <w:tab w:val="left" w:pos="6379"/>
        </w:tabs>
        <w:spacing w:line="240" w:lineRule="auto"/>
        <w:ind w:left="6521"/>
        <w:rPr>
          <w:rFonts w:asciiTheme="minorHAnsi" w:hAnsiTheme="minorHAnsi" w:cstheme="minorHAnsi"/>
          <w:bCs/>
          <w:sz w:val="22"/>
          <w:szCs w:val="22"/>
        </w:rPr>
      </w:pPr>
    </w:p>
    <w:p w:rsidR="00222B8E" w:rsidRPr="00193B17" w:rsidRDefault="00222B8E" w:rsidP="00222B8E">
      <w:pPr>
        <w:pStyle w:val="Tytu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245">
        <w:rPr>
          <w:rFonts w:ascii="Times New Roman" w:eastAsia="Times New Roman" w:hAnsi="Times New Roman" w:cs="Times New Roman"/>
          <w:b/>
          <w:sz w:val="24"/>
          <w:szCs w:val="24"/>
        </w:rPr>
        <w:t xml:space="preserve">Specyfikacja techniczna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oferowanego </w:t>
      </w:r>
      <w:r w:rsidRPr="00A65245">
        <w:rPr>
          <w:rFonts w:ascii="Times New Roman" w:eastAsia="Times New Roman" w:hAnsi="Times New Roman" w:cs="Times New Roman"/>
          <w:b/>
          <w:sz w:val="24"/>
          <w:szCs w:val="24"/>
        </w:rPr>
        <w:t xml:space="preserve">systemu </w:t>
      </w:r>
    </w:p>
    <w:p w:rsidR="00222B8E" w:rsidRPr="00A65245" w:rsidRDefault="00222B8E" w:rsidP="00222B8E">
      <w:pPr>
        <w:pStyle w:val="Nagwek1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0" w:name="_Toc46306971"/>
      <w:r w:rsidRPr="00A6524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Rozwiązanie sprzętowe z wirtualizacją:</w:t>
      </w:r>
      <w:bookmarkEnd w:id="0"/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" w:name="_Toc46306972"/>
      <w:proofErr w:type="spellStart"/>
      <w:r w:rsidRPr="00A65245">
        <w:rPr>
          <w:rFonts w:ascii="Times New Roman" w:eastAsia="Times New Roman" w:hAnsi="Times New Roman" w:cs="Times New Roman"/>
          <w:color w:val="auto"/>
          <w:sz w:val="28"/>
          <w:szCs w:val="28"/>
        </w:rPr>
        <w:t>Switch</w:t>
      </w:r>
      <w:proofErr w:type="spellEnd"/>
      <w:r w:rsidRPr="00A6524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LAN – 2 szt.</w:t>
      </w:r>
      <w:bookmarkEnd w:id="1"/>
    </w:p>
    <w:tbl>
      <w:tblPr>
        <w:tblStyle w:val="Tabela-Siatka"/>
        <w:tblW w:w="5000" w:type="pct"/>
        <w:tblLook w:val="04A0"/>
      </w:tblPr>
      <w:tblGrid>
        <w:gridCol w:w="852"/>
        <w:gridCol w:w="3084"/>
        <w:gridCol w:w="5352"/>
      </w:tblGrid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2881" w:type="pct"/>
            <w:hideMark/>
          </w:tcPr>
          <w:p w:rsidR="00222B8E" w:rsidRPr="00193B17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 xml:space="preserve">Specyfikacja </w:t>
            </w: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Ilość portów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452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Parametry wydajnościowe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452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Wymiary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452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Implementacja zaleceń IEEE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 xml:space="preserve">Link </w:t>
            </w:r>
            <w:proofErr w:type="spellStart"/>
            <w:r w:rsidRPr="00A65245">
              <w:rPr>
                <w:rFonts w:cstheme="minorHAnsi"/>
                <w:sz w:val="20"/>
                <w:szCs w:val="20"/>
              </w:rPr>
              <w:t>aggregation</w:t>
            </w:r>
            <w:proofErr w:type="spellEnd"/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Mechanizmy Data Center oraz wirtualizacji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Zarządzanie, zabezpieczenia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Zasilanie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Gwarancja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Moduły SFP oraz SFP+</w:t>
            </w:r>
          </w:p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Przewody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Tryb pracy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pStyle w:val="Akapitzlist"/>
              <w:suppressAutoHyphens w:val="0"/>
              <w:ind w:left="72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59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29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60" w:type="pct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Dodatkowe mechanizmy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pStyle w:val="Akapitzlist"/>
              <w:suppressAutoHyphens w:val="0"/>
              <w:ind w:left="72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2" w:name="_Toc46306973"/>
      <w:proofErr w:type="spellStart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>Switch</w:t>
      </w:r>
      <w:proofErr w:type="spellEnd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FC – 2 szt.</w:t>
      </w:r>
      <w:bookmarkEnd w:id="2"/>
    </w:p>
    <w:tbl>
      <w:tblPr>
        <w:tblStyle w:val="Tabela-Siatka"/>
        <w:tblW w:w="5000" w:type="pct"/>
        <w:tblLook w:val="04A0"/>
      </w:tblPr>
      <w:tblGrid>
        <w:gridCol w:w="817"/>
        <w:gridCol w:w="3119"/>
        <w:gridCol w:w="5352"/>
      </w:tblGrid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679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Ogólne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eastAsia="Times New Roman" w:cstheme="minorHAnsi"/>
                <w:sz w:val="20"/>
                <w:szCs w:val="20"/>
              </w:rPr>
              <w:t>Ilość portów SFP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A65245">
              <w:rPr>
                <w:rFonts w:eastAsia="Times New Roman" w:cstheme="minorHAnsi"/>
                <w:sz w:val="20"/>
                <w:szCs w:val="20"/>
              </w:rPr>
              <w:t>Obsługa trybów pracy portów FC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A65245">
              <w:rPr>
                <w:rFonts w:eastAsia="Times New Roman" w:cstheme="minorHAnsi"/>
                <w:sz w:val="20"/>
                <w:szCs w:val="20"/>
              </w:rPr>
              <w:t>Aktywne funkcje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Bezodstpw"/>
              <w:numPr>
                <w:ilvl w:val="0"/>
                <w:numId w:val="30"/>
              </w:numPr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pStyle w:val="Bezodstpw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65245">
              <w:rPr>
                <w:rFonts w:asciiTheme="minorHAnsi" w:eastAsia="Times New Roman" w:hAnsiTheme="minorHAnsi" w:cstheme="minorHAnsi"/>
                <w:sz w:val="20"/>
                <w:szCs w:val="20"/>
              </w:rPr>
              <w:t>Zarządzanie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ind w:left="321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440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0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9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A65245">
              <w:rPr>
                <w:rFonts w:eastAsia="Times New Roman" w:cstheme="minorHAnsi"/>
                <w:sz w:val="20"/>
                <w:szCs w:val="20"/>
              </w:rPr>
              <w:t>Gwarancja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3" w:name="_Toc46306974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Szafa </w:t>
      </w:r>
      <w:proofErr w:type="spellStart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>rack</w:t>
      </w:r>
      <w:proofErr w:type="spellEnd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– 1 szt.</w:t>
      </w:r>
      <w:bookmarkEnd w:id="3"/>
    </w:p>
    <w:tbl>
      <w:tblPr>
        <w:tblStyle w:val="Tabela-Siatka"/>
        <w:tblW w:w="5000" w:type="pct"/>
        <w:tblInd w:w="-34" w:type="dxa"/>
        <w:tblLook w:val="04A0"/>
      </w:tblPr>
      <w:tblGrid>
        <w:gridCol w:w="9288"/>
      </w:tblGrid>
      <w:tr w:rsidR="00222B8E" w:rsidRPr="00A65245" w:rsidTr="00701C30">
        <w:tc>
          <w:tcPr>
            <w:tcW w:w="5000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c>
          <w:tcPr>
            <w:tcW w:w="5000" w:type="pct"/>
          </w:tcPr>
          <w:p w:rsidR="00222B8E" w:rsidRPr="00A65245" w:rsidRDefault="00222B8E" w:rsidP="00701C30">
            <w:pPr>
              <w:pStyle w:val="Akapitzlist"/>
              <w:suppressAutoHyphens w:val="0"/>
              <w:spacing w:after="160"/>
              <w:ind w:left="46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24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4" w:name="_Toc46306975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lastRenderedPageBreak/>
        <w:t>Macierz dyskowa SSD – 1 szt.</w:t>
      </w:r>
      <w:bookmarkEnd w:id="4"/>
    </w:p>
    <w:tbl>
      <w:tblPr>
        <w:tblStyle w:val="Tabela-Siatka"/>
        <w:tblW w:w="5000" w:type="pct"/>
        <w:tblLook w:val="04A0"/>
      </w:tblPr>
      <w:tblGrid>
        <w:gridCol w:w="674"/>
        <w:gridCol w:w="3260"/>
        <w:gridCol w:w="5354"/>
      </w:tblGrid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755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65245">
              <w:rPr>
                <w:rFonts w:cstheme="minorHAns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2881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Ogólne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Pojemność macierzy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Kontrolery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ind w:left="321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Poziomy RAID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Default"/>
              <w:adjustRightInd/>
              <w:jc w:val="both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Dyski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ind w:left="321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Opcje programowe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Zarządzanie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ind w:left="321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222B8E" w:rsidRPr="00A65245" w:rsidTr="00701C30">
        <w:tc>
          <w:tcPr>
            <w:tcW w:w="363" w:type="pct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1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:rsidR="00222B8E" w:rsidRPr="00A65245" w:rsidRDefault="00222B8E" w:rsidP="00701C30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A65245">
              <w:rPr>
                <w:rFonts w:cstheme="minorHAnsi"/>
                <w:bCs/>
                <w:sz w:val="20"/>
                <w:szCs w:val="20"/>
              </w:rPr>
              <w:t>Gwarancja i serwis</w:t>
            </w:r>
          </w:p>
        </w:tc>
        <w:tc>
          <w:tcPr>
            <w:tcW w:w="2881" w:type="pct"/>
          </w:tcPr>
          <w:p w:rsidR="00222B8E" w:rsidRPr="00A65245" w:rsidRDefault="00222B8E" w:rsidP="00701C30">
            <w:pPr>
              <w:pStyle w:val="Bezodstpw"/>
              <w:ind w:left="321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5" w:name="_Toc46306976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>UPS – 1 szt.</w:t>
      </w:r>
      <w:bookmarkEnd w:id="5"/>
    </w:p>
    <w:tbl>
      <w:tblPr>
        <w:tblStyle w:val="Tabela-Siatka"/>
        <w:tblW w:w="5000" w:type="pct"/>
        <w:tblInd w:w="-34" w:type="dxa"/>
        <w:tblLook w:val="04A0"/>
      </w:tblPr>
      <w:tblGrid>
        <w:gridCol w:w="9288"/>
      </w:tblGrid>
      <w:tr w:rsidR="00222B8E" w:rsidRPr="00A65245" w:rsidTr="00701C30">
        <w:tc>
          <w:tcPr>
            <w:tcW w:w="5000" w:type="pct"/>
            <w:hideMark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c>
          <w:tcPr>
            <w:tcW w:w="5000" w:type="pct"/>
          </w:tcPr>
          <w:p w:rsidR="00222B8E" w:rsidRPr="00A65245" w:rsidRDefault="00222B8E" w:rsidP="00701C30">
            <w:pPr>
              <w:pStyle w:val="Bezodstpw"/>
              <w:ind w:left="7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6" w:name="_Toc46306977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>Klaster serwerów – 1 szt.</w:t>
      </w:r>
      <w:bookmarkEnd w:id="6"/>
    </w:p>
    <w:tbl>
      <w:tblPr>
        <w:tblStyle w:val="Tabela-Siatka"/>
        <w:tblW w:w="9209" w:type="dxa"/>
        <w:tblLook w:val="04A0"/>
      </w:tblPr>
      <w:tblGrid>
        <w:gridCol w:w="675"/>
        <w:gridCol w:w="3261"/>
        <w:gridCol w:w="5273"/>
      </w:tblGrid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A65245">
              <w:rPr>
                <w:rFonts w:cstheme="minorHAnsi"/>
                <w:b/>
                <w:bCs/>
                <w:sz w:val="20"/>
                <w:szCs w:val="20"/>
                <w:lang w:val="en-GB"/>
              </w:rPr>
              <w:t>Lp</w:t>
            </w:r>
            <w:proofErr w:type="spellEnd"/>
            <w:r w:rsidRPr="00A65245">
              <w:rPr>
                <w:rFonts w:cstheme="minorHAnsi"/>
                <w:b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3261" w:type="dxa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A65245">
              <w:rPr>
                <w:rFonts w:cstheme="minorHAnsi"/>
                <w:b/>
                <w:bCs/>
                <w:sz w:val="20"/>
                <w:szCs w:val="20"/>
                <w:lang w:val="en-GB"/>
              </w:rPr>
              <w:t>Parametr</w:t>
            </w:r>
            <w:proofErr w:type="spellEnd"/>
          </w:p>
        </w:tc>
        <w:tc>
          <w:tcPr>
            <w:tcW w:w="5273" w:type="dxa"/>
          </w:tcPr>
          <w:p w:rsidR="00222B8E" w:rsidRPr="00A65245" w:rsidRDefault="00222B8E" w:rsidP="00701C3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93B17">
              <w:rPr>
                <w:rFonts w:eastAsia="Times New Roman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3261" w:type="dxa"/>
          </w:tcPr>
          <w:p w:rsidR="00222B8E" w:rsidRPr="00A65245" w:rsidRDefault="00222B8E" w:rsidP="00701C30">
            <w:pPr>
              <w:jc w:val="both"/>
              <w:rPr>
                <w:rFonts w:cstheme="minorHAnsi"/>
                <w:bCs/>
                <w:sz w:val="20"/>
                <w:szCs w:val="20"/>
                <w:lang w:val="en-GB"/>
              </w:rPr>
            </w:pPr>
            <w:proofErr w:type="spellStart"/>
            <w:r w:rsidRPr="00A65245">
              <w:rPr>
                <w:rFonts w:cstheme="minorHAnsi"/>
                <w:bCs/>
                <w:sz w:val="20"/>
                <w:szCs w:val="20"/>
                <w:lang w:val="en-GB"/>
              </w:rPr>
              <w:t>Ogólne</w:t>
            </w:r>
            <w:proofErr w:type="spellEnd"/>
          </w:p>
        </w:tc>
        <w:tc>
          <w:tcPr>
            <w:tcW w:w="5273" w:type="dxa"/>
          </w:tcPr>
          <w:p w:rsidR="00222B8E" w:rsidRPr="00A65245" w:rsidRDefault="00222B8E" w:rsidP="00701C30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ind w:hanging="563"/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r w:rsidRPr="00A65245">
              <w:rPr>
                <w:rFonts w:cstheme="minorHAnsi"/>
                <w:sz w:val="20"/>
                <w:szCs w:val="20"/>
              </w:rPr>
              <w:t>Rodzaj, skalowalność, niezawodność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snapToGrid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65245">
              <w:rPr>
                <w:rFonts w:cstheme="minorHAnsi"/>
                <w:sz w:val="20"/>
                <w:szCs w:val="20"/>
              </w:rPr>
              <w:t>Procesor i płyta główna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65245">
              <w:rPr>
                <w:rFonts w:cstheme="minorHAnsi"/>
                <w:sz w:val="20"/>
                <w:szCs w:val="20"/>
              </w:rPr>
              <w:t>Dyski twarde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65245">
              <w:rPr>
                <w:rFonts w:cstheme="minorHAnsi"/>
                <w:sz w:val="20"/>
                <w:szCs w:val="20"/>
              </w:rPr>
              <w:t>Zarządzanie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pStyle w:val="Bezodstpw"/>
              <w:ind w:left="47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Wspierane systemy operacyjne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pStyle w:val="Akapitzlist"/>
              <w:suppressAutoHyphens w:val="0"/>
              <w:ind w:left="47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</w:tcPr>
          <w:p w:rsidR="00222B8E" w:rsidRPr="00B310E5" w:rsidRDefault="00222B8E" w:rsidP="00701C30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65245">
              <w:rPr>
                <w:rFonts w:cstheme="minorHAnsi"/>
                <w:sz w:val="20"/>
                <w:szCs w:val="20"/>
              </w:rPr>
              <w:t>Gwarancja</w:t>
            </w:r>
          </w:p>
        </w:tc>
        <w:tc>
          <w:tcPr>
            <w:tcW w:w="5273" w:type="dxa"/>
            <w:hideMark/>
          </w:tcPr>
          <w:p w:rsidR="00222B8E" w:rsidRPr="008759D0" w:rsidRDefault="00222B8E" w:rsidP="00701C30">
            <w:pPr>
              <w:spacing w:after="16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65245">
              <w:rPr>
                <w:rFonts w:cstheme="minorHAnsi"/>
                <w:sz w:val="20"/>
                <w:szCs w:val="20"/>
              </w:rPr>
              <w:t>Dokumentacja, inne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pStyle w:val="Bezodstpw"/>
              <w:ind w:left="7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Akapitzlist"/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>Licencja na system wirtualizacji</w:t>
            </w:r>
          </w:p>
        </w:tc>
        <w:tc>
          <w:tcPr>
            <w:tcW w:w="5273" w:type="dxa"/>
            <w:hideMark/>
          </w:tcPr>
          <w:p w:rsidR="00222B8E" w:rsidRPr="00A65245" w:rsidRDefault="00222B8E" w:rsidP="00701C30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222B8E" w:rsidRPr="00A65245" w:rsidRDefault="00222B8E" w:rsidP="00222B8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B8E" w:rsidRPr="00A65245" w:rsidRDefault="00222B8E" w:rsidP="00222B8E">
      <w:pPr>
        <w:pStyle w:val="Nagwek2"/>
        <w:keepLines w:val="0"/>
        <w:numPr>
          <w:ilvl w:val="0"/>
          <w:numId w:val="25"/>
        </w:numPr>
        <w:spacing w:line="29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7" w:name="_Toc46306978"/>
      <w:r w:rsidRPr="00A65245">
        <w:rPr>
          <w:rFonts w:ascii="Times New Roman" w:eastAsia="Times New Roman" w:hAnsi="Times New Roman" w:cs="Times New Roman"/>
          <w:color w:val="auto"/>
          <w:sz w:val="28"/>
          <w:szCs w:val="24"/>
        </w:rPr>
        <w:t>Rozszerzenie macierzy dyskowej – 1 szt.</w:t>
      </w:r>
      <w:bookmarkEnd w:id="7"/>
    </w:p>
    <w:tbl>
      <w:tblPr>
        <w:tblStyle w:val="Tabela-Siatka"/>
        <w:tblW w:w="9338" w:type="dxa"/>
        <w:tblLook w:val="04A0"/>
      </w:tblPr>
      <w:tblGrid>
        <w:gridCol w:w="675"/>
        <w:gridCol w:w="3261"/>
        <w:gridCol w:w="5402"/>
      </w:tblGrid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Nazwa podzespołu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193B17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Specyfikacja</w:t>
            </w: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Obudowa, możliwości rozbudowy macierzy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Pojemność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Kontrolery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Interfejsy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Poziomy RAID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Wspierane dyski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Opcje </w:t>
            </w:r>
            <w:proofErr w:type="spellStart"/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software’owe</w:t>
            </w:r>
            <w:proofErr w:type="spellEnd"/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jc w:val="both"/>
              <w:rPr>
                <w:rFonts w:cstheme="minorHAnsi"/>
                <w:sz w:val="20"/>
                <w:szCs w:val="20"/>
              </w:rPr>
            </w:pPr>
            <w:r w:rsidRPr="00A65245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Konfiguracja, zarządzanie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222B8E" w:rsidRPr="00A65245" w:rsidTr="00701C30">
        <w:trPr>
          <w:trHeight w:val="20"/>
        </w:trPr>
        <w:tc>
          <w:tcPr>
            <w:tcW w:w="675" w:type="dxa"/>
          </w:tcPr>
          <w:p w:rsidR="00222B8E" w:rsidRPr="00A65245" w:rsidRDefault="00222B8E" w:rsidP="00701C30">
            <w:pPr>
              <w:pStyle w:val="Default"/>
              <w:numPr>
                <w:ilvl w:val="0"/>
                <w:numId w:val="33"/>
              </w:numPr>
              <w:adjustRightInd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222B8E" w:rsidRPr="00A65245" w:rsidRDefault="00222B8E" w:rsidP="00701C3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52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Gwarancja i serwis </w:t>
            </w:r>
          </w:p>
        </w:tc>
        <w:tc>
          <w:tcPr>
            <w:tcW w:w="5402" w:type="dxa"/>
            <w:hideMark/>
          </w:tcPr>
          <w:p w:rsidR="00222B8E" w:rsidRPr="00A65245" w:rsidRDefault="00222B8E" w:rsidP="00701C30">
            <w:pPr>
              <w:pStyle w:val="Default"/>
              <w:adjustRightInd/>
              <w:ind w:left="336"/>
              <w:jc w:val="both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222B8E" w:rsidRPr="00A65245" w:rsidRDefault="00222B8E" w:rsidP="00222B8E">
      <w:pPr>
        <w:pStyle w:val="Nagwek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22B8E" w:rsidRPr="00A65245" w:rsidRDefault="00222B8E" w:rsidP="00222B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22B8E" w:rsidRPr="00B310E5" w:rsidRDefault="00222B8E" w:rsidP="00222B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  <w:sectPr w:rsidR="00737C07" w:rsidSect="009E722E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222B8E" w:rsidRDefault="00737C07" w:rsidP="00737C07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6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D24D9F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  <w:bookmarkStart w:id="8" w:name="_GoBack"/>
            <w:bookmarkEnd w:id="8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737C07">
      <w:r>
        <w:t>Załączniki:</w:t>
      </w:r>
    </w:p>
    <w:p w:rsidR="00737C07" w:rsidRDefault="00737C07" w:rsidP="00737C07">
      <w:r>
        <w:t>1……………………..</w:t>
      </w:r>
    </w:p>
    <w:p w:rsidR="00737C07" w:rsidRPr="0053544C" w:rsidRDefault="00737C07" w:rsidP="00737C07">
      <w:r>
        <w:lastRenderedPageBreak/>
        <w:t>2…………………….</w:t>
      </w: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4860" w:hanging="372"/>
      </w:pP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37C07" w:rsidRPr="0053544C" w:rsidRDefault="00737C07" w:rsidP="00737C07">
      <w:pPr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 do występowania w imieniu Oferenta</w:t>
      </w:r>
    </w:p>
    <w:p w:rsidR="00737C07" w:rsidRPr="0053544C" w:rsidRDefault="00737C07" w:rsidP="00737C07">
      <w:pPr>
        <w:rPr>
          <w:sz w:val="20"/>
          <w:szCs w:val="20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737C07">
      <w:pgSz w:w="16838" w:h="11906" w:orient="landscape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AF2C5-A2F4-42B1-873B-F21037A2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479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2020-03-13T09:47:00Z</cp:lastPrinted>
  <dcterms:created xsi:type="dcterms:W3CDTF">2020-07-24T09:14:00Z</dcterms:created>
  <dcterms:modified xsi:type="dcterms:W3CDTF">2020-07-24T09:14:00Z</dcterms:modified>
</cp:coreProperties>
</file>