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Załącznik nr </w:t>
      </w:r>
      <w:r w:rsidRPr="00A345F5">
        <w:rPr>
          <w:rFonts w:asciiTheme="minorHAnsi" w:hAnsiTheme="minorHAnsi" w:cstheme="minorHAnsi"/>
          <w:sz w:val="22"/>
          <w:szCs w:val="22"/>
        </w:rPr>
        <w:t>2</w:t>
      </w:r>
      <w:r w:rsidRPr="00A345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do Uchwały Nr 713/2019 </w:t>
      </w:r>
      <w:r w:rsidRPr="00A345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 w:rsidRPr="00A345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z dnia 19 września 2019 r.</w:t>
      </w:r>
    </w:p>
    <w:p w:rsidR="00A345F5" w:rsidRDefault="00A345F5" w:rsidP="00A345F5">
      <w:pPr>
        <w:ind w:left="4536"/>
        <w:jc w:val="right"/>
        <w:rPr>
          <w:rFonts w:ascii="Calibri" w:hAnsi="Calibri"/>
          <w:sz w:val="22"/>
        </w:rPr>
      </w:pPr>
    </w:p>
    <w:p w:rsidR="00A345F5" w:rsidRDefault="0072578C" w:rsidP="00A345F5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 w:rsidRPr="0072578C">
        <w:rPr>
          <w:noProof/>
        </w:rPr>
        <w:pict>
          <v:line id="Łącznik prosty 5" o:spid="_x0000_s1026" style="position:absolute;left:0;text-align:left;flip:y;z-index:251662336;visibility:visible;mso-width-relative:margin;mso-height-relative:margin" from="146pt,8.05pt" to="452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" strokecolor="#253c80" strokeweight="4pt">
            <v:stroke joinstyle="miter" endcap="round"/>
          </v:line>
        </w:pict>
      </w:r>
      <w:r w:rsidR="00A345F5">
        <w:rPr>
          <w:rFonts w:ascii="Calibri" w:hAnsi="Calibri" w:cs="Times New Roman"/>
          <w:b/>
          <w:color w:val="000000"/>
          <w:sz w:val="28"/>
          <w:szCs w:val="28"/>
        </w:rPr>
        <w:t xml:space="preserve">  </w:t>
      </w:r>
    </w:p>
    <w:p w:rsidR="00A345F5" w:rsidRDefault="00A345F5" w:rsidP="00A345F5">
      <w:pPr>
        <w:ind w:left="4536"/>
        <w:jc w:val="right"/>
        <w:rPr>
          <w:rFonts w:ascii="Calibri" w:hAnsi="Calibri"/>
          <w:sz w:val="22"/>
        </w:rPr>
      </w:pPr>
    </w:p>
    <w:p w:rsidR="00A345F5" w:rsidRDefault="00A345F5" w:rsidP="00A345F5">
      <w:pPr>
        <w:ind w:left="4536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Załącznik nr </w:t>
      </w:r>
    </w:p>
    <w:p w:rsidR="00A345F5" w:rsidRDefault="00A345F5" w:rsidP="00A345F5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Uchwały Nr </w:t>
      </w:r>
    </w:p>
    <w:p w:rsidR="00A345F5" w:rsidRDefault="00A345F5" w:rsidP="00A345F5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Prezydium Polskiej Komisji Akredytacyjnej</w:t>
      </w:r>
    </w:p>
    <w:p w:rsidR="00A345F5" w:rsidRDefault="00A345F5" w:rsidP="00A345F5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 dnia </w:t>
      </w:r>
    </w:p>
    <w:p w:rsidR="00A345F5" w:rsidRDefault="00A345F5" w:rsidP="00A345F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bookmarkEnd w:id="0"/>
    <w:p w:rsidR="00B3340C" w:rsidRDefault="00B3340C" w:rsidP="00B334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B3340C" w:rsidRDefault="00B3340C" w:rsidP="00B334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946"/>
      </w:tblGrid>
      <w:tr w:rsidR="00B3340C" w:rsidTr="009E37F4">
        <w:trPr>
          <w:trHeight w:val="647"/>
        </w:trPr>
        <w:tc>
          <w:tcPr>
            <w:tcW w:w="2835" w:type="dxa"/>
            <w:vMerge w:val="restart"/>
          </w:tcPr>
          <w:p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25186A">
              <w:rPr>
                <w:rFonts w:ascii="Calibri" w:hAnsi="Calibri"/>
                <w:bCs/>
                <w:noProof/>
                <w:sz w:val="52"/>
                <w:szCs w:val="52"/>
                <w:lang w:eastAsia="pl-PL"/>
              </w:rPr>
              <w:drawing>
                <wp:anchor distT="0" distB="0" distL="114300" distR="114300" simplePos="0" relativeHeight="251659264" behindDoc="0" locked="1" layoutInCell="1" allowOverlap="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3" name="Obraz 3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ygnet-pka-0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B3340C" w:rsidRDefault="00B3340C" w:rsidP="009E37F4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340C" w:rsidTr="009E37F4">
        <w:trPr>
          <w:trHeight w:val="2555"/>
        </w:trPr>
        <w:tc>
          <w:tcPr>
            <w:tcW w:w="2835" w:type="dxa"/>
            <w:vMerge/>
          </w:tcPr>
          <w:p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3340C" w:rsidRPr="00264DCC" w:rsidRDefault="00B3340C" w:rsidP="009E37F4">
            <w:pPr>
              <w:pStyle w:val="PKA-STRONA1"/>
              <w:ind w:left="0"/>
              <w:jc w:val="left"/>
            </w:pPr>
            <w:r w:rsidRPr="00264DCC">
              <w:t>O</w:t>
            </w:r>
            <w:r w:rsidRPr="00264DCC">
              <w:rPr>
                <w:bCs w:val="0"/>
              </w:rPr>
              <w:t>pinia</w:t>
            </w:r>
            <w:r w:rsidRPr="00264DCC">
              <w:t xml:space="preserve"> </w:t>
            </w:r>
            <w:r>
              <w:t>z</w:t>
            </w:r>
            <w:r w:rsidRPr="00264DCC">
              <w:rPr>
                <w:bCs w:val="0"/>
              </w:rPr>
              <w:t>espołu</w:t>
            </w:r>
            <w:r w:rsidRPr="00264DCC">
              <w:t xml:space="preserve"> …………………………</w:t>
            </w:r>
          </w:p>
          <w:p w:rsidR="00B3340C" w:rsidRDefault="00B3340C" w:rsidP="009E37F4">
            <w:pPr>
              <w:rPr>
                <w:rFonts w:cstheme="minorHAnsi"/>
                <w:bCs/>
                <w:sz w:val="20"/>
                <w:szCs w:val="20"/>
              </w:rPr>
            </w:pPr>
            <w:r w:rsidRPr="00264DCC">
              <w:rPr>
                <w:rFonts w:cstheme="minorHAnsi"/>
                <w:bCs/>
                <w:sz w:val="20"/>
                <w:szCs w:val="20"/>
              </w:rPr>
              <w:t>(</w:t>
            </w:r>
            <w:r w:rsidRPr="00264DCC">
              <w:rPr>
                <w:rFonts w:cstheme="minorHAnsi"/>
                <w:bCs/>
                <w:i/>
                <w:sz w:val="20"/>
                <w:szCs w:val="20"/>
              </w:rPr>
              <w:t>nazwa Zespołu działającego w ramach dziedziny/Zespołu do spraw kształcenia nauczycieli</w:t>
            </w:r>
            <w:r w:rsidRPr="00264DCC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B3340C" w:rsidRDefault="00B3340C" w:rsidP="009E37F4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3340C" w:rsidRPr="004869FE" w:rsidRDefault="00B3340C" w:rsidP="009E37F4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</w:rPr>
            </w:pPr>
            <w:r w:rsidRPr="0046230E"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</w:rPr>
              <w:t>w sprawie oceny programowej</w:t>
            </w:r>
          </w:p>
        </w:tc>
      </w:tr>
      <w:tr w:rsidR="00B3340C" w:rsidTr="009E37F4">
        <w:trPr>
          <w:trHeight w:val="686"/>
        </w:trPr>
        <w:tc>
          <w:tcPr>
            <w:tcW w:w="2835" w:type="dxa"/>
            <w:vMerge/>
          </w:tcPr>
          <w:p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3340C" w:rsidRDefault="0072578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72578C">
              <w:rPr>
                <w:rFonts w:ascii="Arial" w:hAnsi="Arial" w:cs="Arial"/>
                <w:b/>
                <w:bCs/>
                <w:noProof/>
                <w:color w:val="1F3A86"/>
                <w:sz w:val="28"/>
                <w:szCs w:val="28"/>
                <w:lang w:eastAsia="pl-PL"/>
              </w:rPr>
              <w:pict>
                <v:line id="Łącznik prosty 2" o:spid="_x0000_s1027" style="position:absolute;left:0;text-align:left;flip:y;z-index:251660288;visibility:visible;mso-position-horizontal-relative:text;mso-position-vertical-relative:text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" strokecolor="#253c80" strokeweight="4pt">
                  <v:stroke joinstyle="miter" endcap="round"/>
                </v:line>
              </w:pict>
            </w:r>
          </w:p>
        </w:tc>
      </w:tr>
    </w:tbl>
    <w:p w:rsidR="00B3340C" w:rsidRDefault="00B3340C" w:rsidP="00B3340C">
      <w:pPr>
        <w:spacing w:line="360" w:lineRule="auto"/>
        <w:ind w:firstLine="1134"/>
        <w:rPr>
          <w:rFonts w:cs="Times New Roman"/>
          <w:b/>
          <w:bCs/>
          <w:sz w:val="40"/>
          <w:szCs w:val="40"/>
        </w:rPr>
      </w:pPr>
    </w:p>
    <w:p w:rsidR="00B3340C" w:rsidRDefault="00B3340C" w:rsidP="00B3340C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:rsidR="00B3340C" w:rsidRDefault="00B3340C" w:rsidP="00B334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>Nazwa kierunku studiów:</w:t>
      </w:r>
    </w:p>
    <w:p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 xml:space="preserve">Poziom/y studiów: </w:t>
      </w:r>
    </w:p>
    <w:p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>Profil studiów:</w:t>
      </w:r>
      <w:r>
        <w:rPr>
          <w:b/>
          <w:bCs/>
          <w:color w:val="223C83"/>
        </w:rPr>
        <w:t xml:space="preserve"> </w:t>
      </w:r>
      <w:r w:rsidRPr="00FC520D">
        <w:rPr>
          <w:b/>
          <w:bCs/>
          <w:color w:val="223C83"/>
        </w:rPr>
        <w:t>praktyczny</w:t>
      </w:r>
    </w:p>
    <w:p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 xml:space="preserve">Forma/y studiów: </w:t>
      </w:r>
    </w:p>
    <w:p w:rsidR="00B3340C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 xml:space="preserve">Nazwa i siedziba uczelni </w:t>
      </w:r>
      <w:r>
        <w:rPr>
          <w:b/>
          <w:bCs/>
          <w:color w:val="223C83"/>
        </w:rPr>
        <w:t>prowadzącej kierunek</w:t>
      </w:r>
      <w:r w:rsidRPr="001E015A">
        <w:rPr>
          <w:b/>
          <w:bCs/>
          <w:color w:val="223C83"/>
        </w:rPr>
        <w:t>:</w:t>
      </w:r>
    </w:p>
    <w:p w:rsidR="00B3340C" w:rsidRDefault="00B3340C" w:rsidP="00B3340C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Data przeprowadzenia wizytacji:</w:t>
      </w:r>
    </w:p>
    <w:p w:rsidR="00B3340C" w:rsidRPr="001E015A" w:rsidRDefault="00B3340C" w:rsidP="00B3340C">
      <w:pPr>
        <w:pStyle w:val="pka-1-stronq"/>
        <w:rPr>
          <w:b/>
          <w:bCs/>
          <w:color w:val="223C83"/>
        </w:rPr>
      </w:pPr>
    </w:p>
    <w:p w:rsidR="00B3340C" w:rsidRDefault="00B3340C" w:rsidP="00B3340C">
      <w:pPr>
        <w:rPr>
          <w:rFonts w:cs="Times New Roman"/>
          <w:sz w:val="20"/>
          <w:szCs w:val="20"/>
        </w:rPr>
      </w:pPr>
    </w:p>
    <w:p w:rsidR="00B3340C" w:rsidRDefault="00B3340C" w:rsidP="00B3340C">
      <w:pPr>
        <w:rPr>
          <w:rFonts w:cs="Times New Roman"/>
          <w:sz w:val="20"/>
          <w:szCs w:val="20"/>
        </w:rPr>
      </w:pPr>
    </w:p>
    <w:p w:rsidR="00B3340C" w:rsidRDefault="00B3340C" w:rsidP="00B3340C">
      <w:pPr>
        <w:rPr>
          <w:rFonts w:cs="Times New Roman"/>
          <w:sz w:val="20"/>
          <w:szCs w:val="20"/>
        </w:rPr>
      </w:pPr>
    </w:p>
    <w:p w:rsidR="00B3340C" w:rsidRDefault="00B3340C" w:rsidP="00B3340C">
      <w:pPr>
        <w:rPr>
          <w:rFonts w:cs="Times New Roman"/>
          <w:sz w:val="20"/>
          <w:szCs w:val="20"/>
        </w:rPr>
      </w:pPr>
    </w:p>
    <w:p w:rsidR="00B3340C" w:rsidRDefault="00B3340C" w:rsidP="00B3340C">
      <w:pPr>
        <w:rPr>
          <w:rFonts w:cs="Times New Roman"/>
          <w:sz w:val="20"/>
          <w:szCs w:val="20"/>
        </w:rPr>
      </w:pPr>
    </w:p>
    <w:p w:rsidR="00B3340C" w:rsidRDefault="00B3340C" w:rsidP="00B3340C">
      <w:pPr>
        <w:rPr>
          <w:rFonts w:cs="Times New Roman"/>
          <w:sz w:val="20"/>
          <w:szCs w:val="20"/>
        </w:rPr>
      </w:pPr>
    </w:p>
    <w:p w:rsidR="00B3340C" w:rsidRDefault="00B3340C" w:rsidP="00B3340C">
      <w:pPr>
        <w:rPr>
          <w:rFonts w:cs="Times New Roman"/>
          <w:sz w:val="20"/>
          <w:szCs w:val="20"/>
        </w:rPr>
      </w:pPr>
    </w:p>
    <w:p w:rsidR="00B3340C" w:rsidRDefault="00B3340C" w:rsidP="00B3340C">
      <w:pPr>
        <w:rPr>
          <w:rFonts w:cs="Times New Roman"/>
          <w:sz w:val="20"/>
          <w:szCs w:val="20"/>
        </w:rPr>
      </w:pPr>
    </w:p>
    <w:p w:rsidR="00B3340C" w:rsidRPr="00820F44" w:rsidRDefault="00B3340C" w:rsidP="00B3340C">
      <w:pPr>
        <w:rPr>
          <w:rFonts w:cs="Times New Roman"/>
          <w:b/>
          <w:sz w:val="28"/>
          <w:szCs w:val="28"/>
        </w:rPr>
      </w:pPr>
    </w:p>
    <w:p w:rsidR="00B3340C" w:rsidRDefault="00B3340C" w:rsidP="00B3340C">
      <w:pPr>
        <w:ind w:left="2268"/>
        <w:jc w:val="both"/>
        <w:rPr>
          <w:rFonts w:ascii="Arial" w:hAnsi="Arial" w:cs="Arial"/>
          <w:b/>
          <w:sz w:val="22"/>
        </w:rPr>
      </w:pPr>
      <w:r w:rsidRPr="001E015A">
        <w:rPr>
          <w:rFonts w:ascii="Arial" w:hAnsi="Arial" w:cs="Arial"/>
          <w:b/>
          <w:sz w:val="22"/>
        </w:rPr>
        <w:t>Warszawa, ……</w:t>
      </w:r>
    </w:p>
    <w:p w:rsidR="00B3340C" w:rsidRPr="001E015A" w:rsidRDefault="00B3340C" w:rsidP="00B3340C">
      <w:pPr>
        <w:ind w:left="2268"/>
        <w:jc w:val="both"/>
        <w:rPr>
          <w:rFonts w:ascii="Arial" w:hAnsi="Arial" w:cs="Arial"/>
          <w:b/>
          <w:sz w:val="22"/>
        </w:rPr>
      </w:pPr>
      <w:r w:rsidRPr="001E015A">
        <w:rPr>
          <w:rFonts w:ascii="Calibri" w:hAnsi="Calibri"/>
          <w:sz w:val="20"/>
          <w:szCs w:val="20"/>
        </w:rPr>
        <w:t>(data wydania opinii)</w:t>
      </w:r>
    </w:p>
    <w:p w:rsidR="00B3340C" w:rsidRPr="001E015A" w:rsidRDefault="00B3340C" w:rsidP="00B3340C">
      <w:pPr>
        <w:spacing w:after="160" w:line="259" w:lineRule="auto"/>
        <w:rPr>
          <w:rFonts w:cstheme="minorHAnsi"/>
          <w:sz w:val="20"/>
          <w:szCs w:val="20"/>
        </w:rPr>
      </w:pPr>
    </w:p>
    <w:p w:rsidR="00B3340C" w:rsidRPr="004869FE" w:rsidRDefault="00B3340C" w:rsidP="00B3340C">
      <w:pPr>
        <w:pStyle w:val="Spistreci1"/>
        <w:tabs>
          <w:tab w:val="clear" w:pos="9214"/>
        </w:tabs>
        <w:spacing w:after="0"/>
        <w:jc w:val="left"/>
        <w:rPr>
          <w:color w:val="213C83"/>
          <w:sz w:val="22"/>
        </w:rPr>
      </w:pPr>
      <w:r>
        <w:rPr>
          <w:color w:val="213C83"/>
          <w:sz w:val="22"/>
        </w:rPr>
        <w:br w:type="column"/>
      </w:r>
      <w:r w:rsidRPr="00DE0629">
        <w:rPr>
          <w:rFonts w:asciiTheme="minorHAnsi" w:eastAsia="Times New Roman" w:hAnsiTheme="minorHAnsi" w:cs="Calibri"/>
          <w:b/>
          <w:bCs/>
          <w:i/>
          <w:iCs/>
          <w:noProof w:val="0"/>
          <w:color w:val="213C83"/>
          <w:sz w:val="22"/>
        </w:rPr>
        <w:lastRenderedPageBreak/>
        <w:t>Spis treści</w:t>
      </w:r>
    </w:p>
    <w:p w:rsidR="00B3340C" w:rsidRDefault="0072578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begin"/>
      </w:r>
      <w:r w:rsidR="00B3340C"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instrText xml:space="preserve"> TOC \o "1-3" \u </w:instrText>
      </w: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separate"/>
      </w:r>
      <w:r w:rsidR="00B3340C" w:rsidRPr="004054A4">
        <w:rPr>
          <w:rFonts w:asciiTheme="minorHAnsi" w:hAnsiTheme="minorHAnsi"/>
          <w:bCs/>
        </w:rPr>
        <w:t>1.</w:t>
      </w:r>
      <w:r w:rsidR="00B3340C">
        <w:rPr>
          <w:rFonts w:asciiTheme="minorHAnsi" w:hAnsiTheme="minorHAnsi" w:cstheme="minorBidi"/>
          <w:sz w:val="22"/>
        </w:rPr>
        <w:tab/>
      </w:r>
      <w:r w:rsidR="00B3340C" w:rsidRPr="004054A4">
        <w:rPr>
          <w:rFonts w:asciiTheme="minorHAnsi" w:hAnsiTheme="minorHAnsi"/>
          <w:b/>
        </w:rPr>
        <w:t>Ocena stopnia spełnienia szczegółowych kryteriów oceny programowej</w:t>
      </w:r>
      <w:r w:rsidR="00B3340C">
        <w:tab/>
      </w:r>
      <w:r>
        <w:fldChar w:fldCharType="begin"/>
      </w:r>
      <w:r w:rsidR="00B3340C">
        <w:instrText xml:space="preserve"> PAGEREF _Toc19092915 \h </w:instrText>
      </w:r>
      <w:r>
        <w:fldChar w:fldCharType="separate"/>
      </w:r>
      <w:r w:rsidR="00B3340C">
        <w:t>6</w:t>
      </w:r>
      <w:r>
        <w:fldChar w:fldCharType="end"/>
      </w:r>
    </w:p>
    <w:p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2.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 xml:space="preserve">Uzasadnienie oceny stopnia spełnienia każdego z szczegółowych kryteriów oceny programowej </w:t>
      </w:r>
      <w:r w:rsidRPr="004054A4">
        <w:rPr>
          <w:rFonts w:asciiTheme="minorHAnsi" w:hAnsiTheme="minorHAnsi"/>
          <w:bCs/>
          <w:i/>
          <w:iCs/>
        </w:rPr>
        <w:t>(w porządku według poszczególnych kryteriów)</w:t>
      </w:r>
      <w:r>
        <w:tab/>
      </w:r>
      <w:r w:rsidR="0072578C">
        <w:fldChar w:fldCharType="begin"/>
      </w:r>
      <w:r>
        <w:instrText xml:space="preserve"> PAGEREF _Toc19092916 \h </w:instrText>
      </w:r>
      <w:r w:rsidR="0072578C">
        <w:fldChar w:fldCharType="separate"/>
      </w:r>
      <w:r>
        <w:t>7</w:t>
      </w:r>
      <w:r w:rsidR="0072578C">
        <w:fldChar w:fldCharType="end"/>
      </w:r>
    </w:p>
    <w:p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3.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 w:rsidRPr="004054A4">
        <w:rPr>
          <w:rFonts w:asciiTheme="minorHAnsi" w:hAnsiTheme="minorHAnsi"/>
        </w:rPr>
        <w:t xml:space="preserve"> </w:t>
      </w:r>
      <w:r w:rsidRPr="004054A4">
        <w:rPr>
          <w:rFonts w:asciiTheme="minorHAnsi" w:hAnsiTheme="minorHAnsi"/>
          <w:bCs/>
          <w:i/>
          <w:iCs/>
        </w:rPr>
        <w:t>(w porządku według poszczególnych zaleceń)</w:t>
      </w:r>
      <w:r>
        <w:tab/>
      </w:r>
      <w:r w:rsidR="0072578C">
        <w:fldChar w:fldCharType="begin"/>
      </w:r>
      <w:r>
        <w:instrText xml:space="preserve"> PAGEREF _Toc19092917 \h </w:instrText>
      </w:r>
      <w:r w:rsidR="0072578C">
        <w:fldChar w:fldCharType="separate"/>
      </w:r>
      <w:r>
        <w:t>10</w:t>
      </w:r>
      <w:r w:rsidR="0072578C">
        <w:fldChar w:fldCharType="end"/>
      </w:r>
    </w:p>
    <w:p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4.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Wniosek końcowy i propozycja oceny programowej</w:t>
      </w:r>
      <w:r>
        <w:tab/>
      </w:r>
      <w:r w:rsidR="0072578C">
        <w:fldChar w:fldCharType="begin"/>
      </w:r>
      <w:r>
        <w:instrText xml:space="preserve"> PAGEREF _Toc19092918 \h </w:instrText>
      </w:r>
      <w:r w:rsidR="0072578C">
        <w:fldChar w:fldCharType="separate"/>
      </w:r>
      <w:r>
        <w:t>10</w:t>
      </w:r>
      <w:r w:rsidR="0072578C">
        <w:fldChar w:fldCharType="end"/>
      </w:r>
    </w:p>
    <w:p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5.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Rekomendacja przyznania uczelni Certyfikatu Doskonałości Kształcenia wraz z określeniem kategorii i uzasadnieniem</w:t>
      </w:r>
      <w:r w:rsidRPr="004054A4">
        <w:rPr>
          <w:rFonts w:asciiTheme="minorHAnsi" w:hAnsiTheme="minorHAnsi"/>
        </w:rPr>
        <w:t xml:space="preserve"> </w:t>
      </w:r>
      <w:r w:rsidRPr="004054A4">
        <w:rPr>
          <w:rFonts w:asciiTheme="minorHAnsi" w:hAnsiTheme="minorHAnsi"/>
          <w:bCs/>
          <w:i/>
          <w:iCs/>
        </w:rPr>
        <w:t>(jeśli dotyczy)</w:t>
      </w:r>
      <w:r>
        <w:tab/>
      </w:r>
      <w:r w:rsidR="0072578C">
        <w:fldChar w:fldCharType="begin"/>
      </w:r>
      <w:r>
        <w:instrText xml:space="preserve"> PAGEREF _Toc19092919 \h </w:instrText>
      </w:r>
      <w:r w:rsidR="0072578C">
        <w:fldChar w:fldCharType="separate"/>
      </w:r>
      <w:r>
        <w:t>10</w:t>
      </w:r>
      <w:r w:rsidR="0072578C">
        <w:fldChar w:fldCharType="end"/>
      </w:r>
    </w:p>
    <w:p w:rsidR="00B3340C" w:rsidRDefault="0072578C" w:rsidP="00B3340C">
      <w:pPr>
        <w:pStyle w:val="Spistreci1"/>
        <w:tabs>
          <w:tab w:val="clear" w:pos="9214"/>
          <w:tab w:val="left" w:pos="480"/>
          <w:tab w:val="right" w:leader="underscore" w:pos="9204"/>
        </w:tabs>
        <w:spacing w:after="0"/>
        <w:jc w:val="left"/>
      </w:pP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end"/>
      </w:r>
    </w:p>
    <w:p w:rsidR="00B3340C" w:rsidRDefault="00B3340C" w:rsidP="00B3340C">
      <w:pPr>
        <w:spacing w:after="160" w:line="259" w:lineRule="auto"/>
        <w:jc w:val="both"/>
        <w:rPr>
          <w:rFonts w:cstheme="minorHAnsi"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br w:type="column"/>
      </w:r>
      <w:r w:rsidRPr="0046230E">
        <w:rPr>
          <w:rFonts w:cstheme="minorHAnsi"/>
          <w:bCs/>
          <w:sz w:val="22"/>
        </w:rPr>
        <w:lastRenderedPageBreak/>
        <w:t>Opinia została sporządzona na podstawie raportu zespołu oceniającego PKA w składzie:</w:t>
      </w: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>Przewodniczący: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  <w:t xml:space="preserve">, członek PKA </w:t>
      </w: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>członkowie:</w:t>
      </w: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1.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2.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3.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4.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oraz stanowiska …………………………………, przedstawionego w piśmie …… z dnia </w:t>
      </w:r>
    </w:p>
    <w:p w:rsidR="00B3340C" w:rsidRPr="0046230E" w:rsidRDefault="00B3340C" w:rsidP="00B3340C">
      <w:pPr>
        <w:spacing w:after="160" w:line="259" w:lineRule="auto"/>
        <w:rPr>
          <w:rFonts w:cstheme="minorHAnsi"/>
          <w:bCs/>
          <w:sz w:val="22"/>
        </w:rPr>
      </w:pPr>
      <w:r w:rsidRPr="0046230E">
        <w:rPr>
          <w:rFonts w:cstheme="minorHAnsi"/>
          <w:bCs/>
          <w:i/>
          <w:sz w:val="22"/>
          <w:vertAlign w:val="superscript"/>
        </w:rPr>
        <w:t>(nazwa i siedziba uczelni prowadzącej kierunek) (sygnatura pisma)</w:t>
      </w:r>
      <w:r>
        <w:rPr>
          <w:rFonts w:cstheme="minorHAnsi"/>
          <w:bCs/>
          <w:sz w:val="22"/>
        </w:rPr>
        <w:t xml:space="preserve"> </w:t>
      </w:r>
      <w:r w:rsidRPr="0046230E">
        <w:rPr>
          <w:rFonts w:cstheme="minorHAnsi"/>
          <w:bCs/>
          <w:sz w:val="22"/>
        </w:rPr>
        <w:t>…………………………………………………………………………………………………….</w:t>
      </w: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b/>
          <w:sz w:val="22"/>
        </w:rPr>
      </w:pPr>
      <w:r w:rsidRPr="0046230E">
        <w:rPr>
          <w:rFonts w:cstheme="minorHAnsi"/>
          <w:b/>
          <w:sz w:val="22"/>
        </w:rPr>
        <w:br w:type="page"/>
      </w:r>
    </w:p>
    <w:p w:rsidR="00B3340C" w:rsidRPr="00DE0629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1" w:name="_Toc19092915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lastRenderedPageBreak/>
        <w:t>Ocena stopnia spełnienia szczegółowych kryteriów oceny programowej</w:t>
      </w:r>
      <w:bookmarkEnd w:id="1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tbl>
      <w:tblPr>
        <w:tblStyle w:val="Tabela-Siatka"/>
        <w:tblW w:w="9242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/>
      </w:tblPr>
      <w:tblGrid>
        <w:gridCol w:w="4706"/>
        <w:gridCol w:w="2268"/>
        <w:gridCol w:w="2268"/>
      </w:tblGrid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Szczegółowe kryterium oceny programowej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Propozycja oceny stopnia spełnienia kryterium określona przez zespół oceniający PKA w raporcie z wizytacji</w:t>
            </w:r>
            <w:r w:rsidRPr="0046230E">
              <w:rPr>
                <w:rStyle w:val="Odwoanieprzypisudolnego"/>
                <w:rFonts w:cs="Calibri"/>
                <w:b/>
                <w:sz w:val="22"/>
              </w:rPr>
              <w:footnoteReference w:id="1"/>
            </w:r>
          </w:p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6230E">
              <w:rPr>
                <w:sz w:val="22"/>
              </w:rPr>
              <w:t>kryterium spełnione/ kryterium spełnione częściowo/ kryterium niespełnione</w:t>
            </w:r>
          </w:p>
        </w:tc>
        <w:tc>
          <w:tcPr>
            <w:tcW w:w="2268" w:type="dxa"/>
          </w:tcPr>
          <w:p w:rsidR="00B3340C" w:rsidRPr="004869FE" w:rsidRDefault="00B3340C" w:rsidP="009E37F4">
            <w:pPr>
              <w:jc w:val="center"/>
              <w:rPr>
                <w:b/>
                <w:color w:val="213C83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Ocena stopnia spełnienia kryterium ustalona przez zespół działający w ramach dziedziny lub zespół do spraw kształcenia nauczycieli</w:t>
            </w:r>
            <w:r w:rsidRPr="004869FE">
              <w:rPr>
                <w:rStyle w:val="Odwoanieprzypisudolnego"/>
                <w:rFonts w:cs="Calibri"/>
                <w:b/>
                <w:color w:val="213C83"/>
                <w:sz w:val="22"/>
              </w:rPr>
              <w:footnoteReference w:id="2"/>
            </w:r>
          </w:p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6230E">
              <w:rPr>
                <w:sz w:val="22"/>
              </w:rPr>
              <w:t>kryterium spełnione/ kryterium spełnione częściowo/ kryterium niespełnione</w:t>
            </w: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1. Konstrukcja programu studiów: koncepcja, cele kształcenia i efekty uczenia się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7. Warunki i sposoby podnoszenia stopnia umiędzynarodowienia procesu kształcenia na kierunku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8. Wsparcie studentów w uczeniu się, rozwoju społecznym, naukowym lub zawodowym i wejściu na rynek pracy oraz rozwój i doskonalenie form wsparcia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9. Publiczny dostęp do informacji o</w:t>
            </w:r>
            <w:r>
              <w:rPr>
                <w:b/>
                <w:color w:val="213C83"/>
                <w:sz w:val="22"/>
              </w:rPr>
              <w:t> </w:t>
            </w:r>
            <w:r w:rsidRPr="004869FE">
              <w:rPr>
                <w:b/>
                <w:color w:val="213C83"/>
                <w:sz w:val="22"/>
              </w:rPr>
              <w:t>programie studiów, warunkach jego realizacji i</w:t>
            </w:r>
            <w:r>
              <w:rPr>
                <w:b/>
                <w:color w:val="213C83"/>
                <w:sz w:val="22"/>
              </w:rPr>
              <w:t> </w:t>
            </w:r>
            <w:r w:rsidRPr="004869FE">
              <w:rPr>
                <w:b/>
                <w:color w:val="213C83"/>
                <w:sz w:val="22"/>
              </w:rPr>
              <w:t>osiąganych rezultatach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:rsidTr="009E37F4">
        <w:trPr>
          <w:trHeight w:val="680"/>
        </w:trPr>
        <w:tc>
          <w:tcPr>
            <w:tcW w:w="4706" w:type="dxa"/>
            <w:vAlign w:val="center"/>
          </w:tcPr>
          <w:p w:rsidR="00B3340C" w:rsidRPr="004869FE" w:rsidRDefault="00B3340C" w:rsidP="009E37F4">
            <w:pPr>
              <w:jc w:val="both"/>
              <w:rPr>
                <w:b/>
                <w:color w:val="213C83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 xml:space="preserve">Kryterium 10. Polityka jakości, projektowanie, zatwierdzanie, monitorowanie, przegląd i </w:t>
            </w:r>
            <w:r w:rsidRPr="004869FE">
              <w:rPr>
                <w:b/>
                <w:color w:val="213C83"/>
                <w:sz w:val="22"/>
              </w:rPr>
              <w:lastRenderedPageBreak/>
              <w:t>doskonalenie programu studiów</w:t>
            </w: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</w:tbl>
    <w:p w:rsidR="00B3340C" w:rsidRDefault="00B3340C" w:rsidP="00B3340C">
      <w:pPr>
        <w:spacing w:after="160" w:line="259" w:lineRule="auto"/>
        <w:jc w:val="both"/>
        <w:rPr>
          <w:rFonts w:cstheme="minorHAnsi"/>
          <w:sz w:val="22"/>
        </w:rPr>
      </w:pPr>
    </w:p>
    <w:p w:rsidR="00B3340C" w:rsidRPr="0046230E" w:rsidRDefault="00B3340C" w:rsidP="00B3340C">
      <w:pPr>
        <w:spacing w:after="160" w:line="259" w:lineRule="auto"/>
        <w:jc w:val="both"/>
        <w:rPr>
          <w:rFonts w:cstheme="minorHAnsi"/>
          <w:sz w:val="22"/>
        </w:rPr>
      </w:pPr>
    </w:p>
    <w:p w:rsidR="00B3340C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2" w:name="_Toc19092916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Uzasadnienie oceny stopnia spełnienia każdego z szczegółowych kryteriów oceny programowej </w:t>
      </w:r>
      <w:r w:rsidRPr="00DE0629"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kryteriów)</w:t>
      </w:r>
      <w:bookmarkEnd w:id="2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bookmarkStart w:id="3" w:name="_Hlk18656335"/>
      <w:r w:rsidRPr="00141366">
        <w:rPr>
          <w:rFonts w:cstheme="minorHAnsi"/>
          <w:b/>
          <w:bCs/>
          <w:sz w:val="22"/>
          <w:szCs w:val="22"/>
        </w:rPr>
        <w:t xml:space="preserve">Kryterium 1. Konstrukcja programu studiów: koncepcja, cele kształcenia i efekty uczenia się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Koncepcja i cele kształcenia są zgodne ze strategią uczelni, mieszczą się w dyscyplinie lub dyscyplinach, do których kierunek jest przyporządkowany, uwzględniają postęp w obszarach działalności zawodowej/gospodarczej właściwych dla kierunku, oraz są zorientowane na potrzeby otoczenia społeczno-gospodarczego, w tym w szczególności zawodowego rynku pracy.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Efekty uczenia się są zgodne z koncepcją i celami kształcenia oraz dyscypliną lub dyscyplinami, do których jest przyporządkowany kierunek, opisują, w sposób trafny, specyficzny, realistyczny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pozwalający na stworzenie systemu weryfikacji, wiedzę, umiejętności i kompetencje społeczne osiągane przez studentów, a także odpowiadają właściwemu poziomowi Polskiej Ramy Kwalifikacji oraz profilowi praktycznemu.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Efekty uczenia się w przypadku kierunków studiów przygotowujących do wykonywania zawodów, o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których mowa w art. 68 ust. 1 ustawy zawierają pełny zakres ogólnych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szczegółowych efektów uczenia się zawartych w standardach kształcenia określonych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rozporządzeniach wydanych na podstawie art. 68 ust. 3 ustawy.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przepisach wydanych na podstawie art. 7 ust. 3 ustawy z dnia 22 grudnia 2015 r. o Zintegrowanym Systemie Kwalifikacji (Dz. U. z 2018 r. poz. 2153 i 2245).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2. Realizacja programu studiów: treści programowe, harmonogram realizacji programu studiów oraz formy i organizacja zajęć, metody kształcenia, praktyki zawodowe, organizacja procesu nauczania i uczenia się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Treści programowe są zgodne z efektami uczenia się oraz uwzględniają aktualną wiedzę i jej zastosowania z zakresu dyscypliny lub dyscyplin, do których kierunek jest przyporządkowany, normy i zasady, a także aktualny stan praktyki w obszarach działalności zawodowej/ gospodarczej oraz zawodowego rynku pracy właściwych dla kierunku.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Treści programowe w przypadku kierunków studiów przygotowujących do wykonywania zawodów, o których mowa w art. 68 ust. 1 ustawy obejmują pełny zakres treści programowych zawartych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standardach kształcenia określonych w rozporządzeniach wydanych na podstawie art. 68 ust. 3 ustawy.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ECTS, umożliwiają studentom osiągnięcie wszystkich efektów uczenia się.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przypadku kierunków studiów przygotowujących do wykonywania zawodów, o których mowa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art. 68 ust. 1 ustawy są zgodne z regułami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wymaganiami zawartymi w standardach kształcenia określonych w rozporządzeniach wydanych na podstawie art. 68 ust. 3 ustawy.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lastRenderedPageBreak/>
        <w:t>Metody kształcenia są zorientowane na studentów, motywują ich do aktywnego udziału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procesie nauczania i uczenia się oraz umożliwiają studentom osiągnięcie efektów uczenia się, w tym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szczególności umożliwiają przygotowanie do działalności zawodowej w obszarach zawodowego rynku pracy właściwych dla kierunku.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szczególności tych, które są związane z przygotowaniem zawodowym.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Program praktyk zawodowych, organizacja i nadzór nad ich realizacją, dobór miejsc odbywania oraz środowisko, w którym mają miejsce, w tym infrastruktura, a także kompetencje opiekunów,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przypadku kierunków studiów przygotowujących do wykonywania zawodów, o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których mowa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art. 68 ust. 1 ustawy są zgodne z regułami i wymaganiami zawartymi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standardach kształcenia określonych w rozporządzeniach wydanych na podstawie art. 68 ust. 3 ustawy.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Organizacja procesu nauczania zapewnia efektywne wykorzystanie czasu przeznaczonego na nauczanie i uczenie się oraz weryfikację i ocenę efektów uczenia się.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Organizacja procesu nauczania i uczenia się w przypadku kierunków studiów przygotowujących do wykonywania zawodów, o których mowa w art. 68 ust. 1 ustawy jest zgodna z regułami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wymaganiami w zakresie sposobu organizacji kształcenia zawartymi w standardach kształcenia określonych w rozporządzeniach wydanych na podstawie art. 68 ust. 3 ustawy.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3. Przyjęcie na studia, weryfikacja osiągnięcia przez studentów efektów uczenia się, zaliczanie poszczególnych semestrów i lat oraz dyplomowanie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Stosowane są formalnie przyjęte i opublikowane, spójne i przejrzyste warunki przyjęcia kandydatów na studia, umożliwiające właściwy dobór kandydatów, zasady progresji studentów i zaliczania poszczególnych semestrów i lat studiów, w tym dyplomowania, uznawania efektów i okresów uczenia się oraz kwalifikacji uzyskanych w szkolnictwie wyższym, a także potwierdzania efektów uczenia się uzyskanych w procesie uczenia się poza systemem studiów.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System weryfikacji efektów uczenia się umożliwia monitorowanie postępów w uczeniu się oraz rzetelną i wiarygodną ocenę stopnia osiągnięcia przez studentów efektów uczenia się,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stosowane metody weryfikacji i oceny są zorientowane na studenta, umożliwiają uzyskanie informacji zwrotnej o stopniu osiągnięcia efektów uczenia się oraz motywują studentów do aktywnego udziału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procesie nauczania i uczenia się, jak również pozwalają na sprawdzenie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ocenę wszystkich efektów uczenia się, w tym w szczególności opanowania umiejętności praktycznych i przygotowania do prowadzenia działalności zawodowej w obszarach zawodowego rynku pracy właściwych dla kierunku.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Metody weryfikacji efektów uczenia się w przypadku kierunków studiów przygotowujących do wykonywania zawodów, o których mowa w art. 68 ust. 1 ustawy są zgodne z regułami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wymaganiami zawartymi w standardach kształcenia określonych w rozporządzeniach wydanych na podstawie art. 68 ust. 3 ustawy.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4. Kompetencje, doświadczenie, kwalifikacje i liczebność kadry prowadzącej kształcenie oraz rozwój i doskonalenie kadry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Kompetencje i doświadczenie, kwalifikacje oraz liczba nauczycieli akademickich i innych osób prowadzących zajęcia ze studentami zapewniają prawidłową realizację zajęć oraz osiągnięcie przez studentów efektów uczenia się.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Kompetencje i doświadczenie oraz kwalifikacje nauczycieli akademickich i innych osób prowadzących zajęcia ze studentami w przypadku kierunków studiów przygotowujących do wykonywania zawodów, o których mowa w art. 68 ust. 1 ustawy są zgodne z regułami </w:t>
      </w:r>
      <w:r w:rsidRPr="00141366">
        <w:rPr>
          <w:rFonts w:cstheme="minorHAnsi"/>
          <w:sz w:val="22"/>
          <w:szCs w:val="22"/>
        </w:rPr>
        <w:lastRenderedPageBreak/>
        <w:t>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wymaganiami zawartymi w standardach kształcenia określonych w rozporządzeniach wydanych na podstawie art. 68 ust. 3 ustawy.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Polityka kadrowa zapewnia dobór nauczycieli akademickich i innych osób prowadzących zajęcia, oparty o 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5. Infrastruktura i zasoby edukacyjne wykorzystywane w realizacji programu studiów oraz ich doskonalenie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tym opanowanie umiejętności praktycznych i przygotowania do prowadzenia działalności zawodowej w obszarach zawodowego rynku pracy właściwych dla kierunku, jak również są dostosowane do potrzeb osób z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niepełnosprawnością, w sposób zapewniający tym osobom pełny udział w kształceniu.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 działaniach doskonalących.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>Kryterium 6. Współpraca z otoczeniem społeczno-gospodarczym w konstruowaniu, realizacji i</w:t>
      </w:r>
      <w:r>
        <w:rPr>
          <w:rFonts w:cstheme="minorHAnsi"/>
          <w:b/>
          <w:bCs/>
          <w:sz w:val="22"/>
          <w:szCs w:val="22"/>
        </w:rPr>
        <w:t> </w:t>
      </w:r>
      <w:r w:rsidRPr="00141366">
        <w:rPr>
          <w:rFonts w:cstheme="minorHAnsi"/>
          <w:b/>
          <w:bCs/>
          <w:sz w:val="22"/>
          <w:szCs w:val="22"/>
        </w:rPr>
        <w:t xml:space="preserve">doskonaleniu programu studiów oraz jej wpływ na rozwój kierunku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Prowadzona jest współpraca z otoczeniem społeczno-gospodarczym, w tym z pracodawcami,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konstruowaniu programu studiów, jego realizacji oraz doskonaleniu.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Relacje z otoczeniem społeczno-gospodarczym w odniesieniu do programu studiów i wpływ tego otoczenia na program i jego realizację podlegają systematycznym ocenom, z udziałem studentów,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wyniki tych ocen są wykorzystywane w działaniach doskonalących.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7. Warunki i sposoby podnoszenia stopnia umiędzynarodowienia procesu kształcenia na kierunku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Zostały stworzone warunki sprzyjające umiędzynarodowieniu kształcenia na kierunku, zgodnie z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przyjętą koncepcją kształcenia, to jest nauczyciele akademiccy są przygotowani do nauczania,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studenci do uczenia się w językach obcych, wspierana jest międzynarodowa mobilność studentów i nauczycieli akademickich, a także tworzona jest oferta kształcenia w językach obcych, co skutkuje systematycznym podnoszeniem stopnia umiędzynarodowienia i wymiany studentów i kadry.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Umiędzynarodowienie kształcenia podlega systematycznym ocenom, z udziałem studentów,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wyniki tych ocen są wykorzystywane w działaniach doskonalących.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8. Wsparcie studentów w uczeniu się, rozwoju społecznym, naukowym lub zawodowym i wejściu na rynek pracy oraz rozwój i doskonalenie form wsparcia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Wsparcie studentów w procesie uczenia się jest wszechstronne, przybiera różne formy, adekwatne do efektów uczenia się, uwzględnia zróżnicowane potrzeby studentów, sprzyja rozwojowi społecznemu i zawodowemu studentów poprzez zapewnienie dostępności nauczycieli akademickich, pomoc w procesie uczenia się i osiąganiu efektów uczenia się oraz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przygotowania </w:t>
      </w:r>
      <w:r w:rsidRPr="00141366">
        <w:rPr>
          <w:rFonts w:cstheme="minorHAnsi"/>
          <w:sz w:val="22"/>
          <w:szCs w:val="22"/>
        </w:rPr>
        <w:lastRenderedPageBreak/>
        <w:t>do prowadzenia działalności zawodowej w obszarach zawodowego rynku pracy właściwych dla kierunku, motywuje studentów do osiągania bardzo dobrych wyników uczenia się, jak również zapewnia kompetentną pomoc pracowników administracyjnych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rozwiązywaniu spraw studenckich.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Wsparcie studentów w procesie uczenia się podlega systematycznym przeglądom, w których uczestniczą studenci, a wyniki tych przeglądów są wykorzystywane w działaniach doskonalących.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>Kryterium 9. Publiczny dostęp do informacji o programie studiów, warunkach jego realizacji i</w:t>
      </w:r>
      <w:r>
        <w:rPr>
          <w:rFonts w:cstheme="minorHAnsi"/>
          <w:b/>
          <w:bCs/>
          <w:sz w:val="22"/>
          <w:szCs w:val="22"/>
        </w:rPr>
        <w:t> </w:t>
      </w:r>
      <w:r w:rsidRPr="00141366">
        <w:rPr>
          <w:rFonts w:cstheme="minorHAnsi"/>
          <w:b/>
          <w:bCs/>
          <w:sz w:val="22"/>
          <w:szCs w:val="22"/>
        </w:rPr>
        <w:t xml:space="preserve">osiąganych rezultatach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Zapewniony jest publiczny dostęp do aktualnej, kompleksowej, zrozumiałej i zgodnej z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potrzebami różnych grup odbiorców informacji o programie studiów i realizacji procesu nauczania i uczenia się na kierunku oraz o przyznawanych kwalifikacjach, warunkach przyjęcia na studia i możliwościach dalszego kształcenia, a także o zatrudnieniu absolwentów.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Zakres przedmiotowy i jakość informacji o studiach podlegają systematycznym ocenom,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których uczestniczą studenci i inni odbiorcy informacji, a wyniki tych ocen są wykorzystywane w działaniach doskonalących.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>Kryterium 10. Polityka jakości, projektowanie, zatwierdzanie, monitorowanie, przegląd i</w:t>
      </w:r>
      <w:r>
        <w:rPr>
          <w:rFonts w:cstheme="minorHAnsi"/>
          <w:b/>
          <w:bCs/>
          <w:sz w:val="22"/>
          <w:szCs w:val="22"/>
        </w:rPr>
        <w:t> </w:t>
      </w:r>
      <w:r w:rsidRPr="00141366">
        <w:rPr>
          <w:rFonts w:cstheme="minorHAnsi"/>
          <w:b/>
          <w:bCs/>
          <w:sz w:val="22"/>
          <w:szCs w:val="22"/>
        </w:rPr>
        <w:t xml:space="preserve">doskonalenie programu studiów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Zostały formalnie przyjęte i są stosowane zasady projektowania, zatwierdzania i zmiany programu studiów oraz prowadzone są systematyczne oceny programu studiów oparte o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wyniki analizy wiarygodnych danych i informacji, z udziałem interesariuszy wewnętrznych,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tym studentów oraz zewnętrznych, mające na celu doskonalenie jakości kształcenia. </w:t>
      </w:r>
    </w:p>
    <w:p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Jakość kształcenia na kierunku podlega cyklicznym zewnętrznym ocenom jakości kształcenia, których wyniki są publicznie dostępne i wykorzystywane w doskonaleniu jakości.</w:t>
      </w:r>
    </w:p>
    <w:p w:rsidR="00B3340C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:rsidR="00B3340C" w:rsidRPr="00495560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4" w:name="_Toc19092917"/>
      <w:bookmarkEnd w:id="3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 w:rsidRPr="004955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95560"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zaleceń)</w:t>
      </w:r>
      <w:bookmarkEnd w:id="4"/>
    </w:p>
    <w:p w:rsidR="00B3340C" w:rsidRPr="0026660E" w:rsidRDefault="00B3340C" w:rsidP="00B3340C">
      <w:pPr>
        <w:pStyle w:val="Akapitzlist"/>
        <w:spacing w:after="120"/>
        <w:ind w:left="360"/>
        <w:rPr>
          <w:sz w:val="22"/>
        </w:rPr>
      </w:pPr>
      <w:bookmarkStart w:id="5" w:name="_Toc18944703"/>
      <w:r w:rsidRPr="0026660E">
        <w:rPr>
          <w:sz w:val="22"/>
        </w:rPr>
        <w:t>..................................................................................................................................................</w:t>
      </w:r>
      <w:bookmarkEnd w:id="5"/>
    </w:p>
    <w:p w:rsidR="00B3340C" w:rsidRPr="00495560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</w:rPr>
      </w:pPr>
      <w:bookmarkStart w:id="6" w:name="_Toc19092918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Wniosek końcowy i propozycja oceny programowej</w:t>
      </w:r>
      <w:bookmarkEnd w:id="6"/>
    </w:p>
    <w:p w:rsidR="00B3340C" w:rsidRPr="00495560" w:rsidRDefault="00B3340C" w:rsidP="00B3340C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eastAsia="Times New Roman" w:cstheme="minorHAnsi"/>
          <w:sz w:val="22"/>
          <w:szCs w:val="22"/>
          <w:lang w:eastAsia="pl-PL"/>
        </w:rPr>
        <w:t xml:space="preserve">Zespół </w:t>
      </w:r>
      <w:r w:rsidRPr="00495560">
        <w:rPr>
          <w:rFonts w:ascii="Calibri" w:eastAsia="Times New Roman" w:hAnsi="Calibri" w:cs="Arial"/>
          <w:sz w:val="22"/>
          <w:szCs w:val="20"/>
          <w:lang w:eastAsia="pl-PL"/>
        </w:rPr>
        <w:t>nauk……………../sztuki/do spraw kształcenia nauczycieli</w:t>
      </w:r>
      <w:r w:rsidRPr="00495560">
        <w:rPr>
          <w:rFonts w:eastAsia="Times New Roman" w:cstheme="minorHAnsi"/>
          <w:sz w:val="22"/>
          <w:szCs w:val="22"/>
          <w:lang w:eastAsia="pl-PL"/>
        </w:rPr>
        <w:t xml:space="preserve"> stwierdza, że proces kształcenia realizowany na/w………… umożliwia studentom kierunku ……………… osiągnięcie założonych efektów uczenia się dla studiów ………… stopnia/jednolitych studiów magisterskich o profilu </w:t>
      </w:r>
      <w:r>
        <w:rPr>
          <w:rFonts w:ascii="Calibri" w:eastAsia="Times New Roman" w:hAnsi="Calibri" w:cs="Arial"/>
          <w:sz w:val="22"/>
          <w:szCs w:val="20"/>
          <w:lang w:eastAsia="pl-PL"/>
        </w:rPr>
        <w:t>praktycznym</w:t>
      </w:r>
      <w:r w:rsidRPr="00495560">
        <w:rPr>
          <w:rFonts w:ascii="Calibri" w:eastAsia="Times New Roman" w:hAnsi="Calibri" w:cs="Arial"/>
          <w:sz w:val="22"/>
          <w:szCs w:val="20"/>
          <w:lang w:eastAsia="pl-PL"/>
        </w:rPr>
        <w:t>.</w:t>
      </w:r>
    </w:p>
    <w:p w:rsidR="00B3340C" w:rsidRPr="00495560" w:rsidRDefault="00B3340C" w:rsidP="00B3340C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eastAsia="Times New Roman" w:cstheme="minorHAnsi"/>
          <w:sz w:val="22"/>
          <w:szCs w:val="22"/>
          <w:lang w:eastAsia="pl-PL"/>
        </w:rPr>
        <w:t>Wszystkie kryteria określone w rozporządzeniu Ministra Nauki i Szkolnictwa Wyższego z dnia 12 września 2018 r. w sprawie kryteriów oceny programowej (Dz. U. z 2018 r. poz. 1787), uszczegółowione w załączniku nr 2 Statutu Polskiej Komisji Akredytacyjnej, stanowiącym załącznik do uchwały Nr 4/2018 Polskiej Komisji Akredytacyjnej z dnia 13 grudnia 2018 r., zostały spełnione, co uzasadnia wydanie oceny pozytywnej.</w:t>
      </w:r>
    </w:p>
    <w:p w:rsidR="00B3340C" w:rsidRPr="00495560" w:rsidRDefault="00B3340C" w:rsidP="00B3340C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cstheme="minorHAnsi"/>
          <w:sz w:val="22"/>
          <w:szCs w:val="22"/>
        </w:rPr>
        <w:t>Propozycja oceny programowej: ocena pozytywna.</w:t>
      </w:r>
    </w:p>
    <w:p w:rsidR="00B3340C" w:rsidRPr="00495560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7" w:name="_Toc19092919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Rekomendacja przyznania uczelni Certyfikatu Doskonałości Kształcenia wraz z</w:t>
      </w:r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określeniem kategorii i uzasadnieniem</w:t>
      </w:r>
      <w:r w:rsidRPr="004955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95560"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(jeśli dotyczy)</w:t>
      </w:r>
      <w:bookmarkEnd w:id="7"/>
    </w:p>
    <w:p w:rsidR="00B3340C" w:rsidRPr="00495560" w:rsidRDefault="00B3340C" w:rsidP="00B3340C">
      <w:pPr>
        <w:pStyle w:val="Akapitzlist"/>
        <w:spacing w:after="120"/>
        <w:ind w:left="360"/>
        <w:rPr>
          <w:sz w:val="22"/>
        </w:rPr>
      </w:pPr>
      <w:r w:rsidRPr="00495560">
        <w:rPr>
          <w:sz w:val="22"/>
        </w:rPr>
        <w:t>.................................................................................................................................................</w:t>
      </w:r>
    </w:p>
    <w:p w:rsidR="00B3340C" w:rsidRPr="000E1AEC" w:rsidRDefault="00B3340C" w:rsidP="00B3340C">
      <w:pPr>
        <w:pStyle w:val="Stopka"/>
        <w:tabs>
          <w:tab w:val="left" w:pos="708"/>
        </w:tabs>
        <w:rPr>
          <w:rFonts w:cstheme="minorHAnsi"/>
          <w:sz w:val="22"/>
          <w:szCs w:val="22"/>
        </w:rPr>
      </w:pPr>
    </w:p>
    <w:p w:rsidR="00B27EC6" w:rsidRDefault="00B27EC6"/>
    <w:sectPr w:rsidR="00B27EC6" w:rsidSect="003347D9">
      <w:pgSz w:w="11900" w:h="16840"/>
      <w:pgMar w:top="1418" w:right="1276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20" w:rsidRDefault="00886620" w:rsidP="00B3340C">
      <w:r>
        <w:separator/>
      </w:r>
    </w:p>
  </w:endnote>
  <w:endnote w:type="continuationSeparator" w:id="0">
    <w:p w:rsidR="00886620" w:rsidRDefault="00886620" w:rsidP="00B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20" w:rsidRDefault="00886620" w:rsidP="00B3340C">
      <w:r>
        <w:separator/>
      </w:r>
    </w:p>
  </w:footnote>
  <w:footnote w:type="continuationSeparator" w:id="0">
    <w:p w:rsidR="00886620" w:rsidRDefault="00886620" w:rsidP="00B3340C">
      <w:r>
        <w:continuationSeparator/>
      </w:r>
    </w:p>
  </w:footnote>
  <w:footnote w:id="1">
    <w:p w:rsidR="00B3340C" w:rsidRPr="0046230E" w:rsidRDefault="00B3340C" w:rsidP="00B3340C">
      <w:pPr>
        <w:pStyle w:val="Tekstprzypisudolnego"/>
        <w:rPr>
          <w:rFonts w:asciiTheme="minorHAnsi" w:hAnsiTheme="minorHAnsi"/>
        </w:rPr>
      </w:pPr>
      <w:r w:rsidRPr="0046230E">
        <w:rPr>
          <w:rStyle w:val="Odwoanieprzypisudolnego"/>
          <w:rFonts w:asciiTheme="minorHAnsi" w:hAnsiTheme="minorHAnsi"/>
        </w:rPr>
        <w:footnoteRef/>
      </w:r>
      <w:r w:rsidRPr="0046230E">
        <w:rPr>
          <w:rFonts w:asciiTheme="minorHAnsi" w:hAnsiTheme="minorHAnsi"/>
        </w:rPr>
        <w:t xml:space="preserve"> </w:t>
      </w:r>
      <w:r w:rsidRPr="0046230E"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  <w:footnote w:id="2">
    <w:p w:rsidR="00B3340C" w:rsidRDefault="00B3340C" w:rsidP="00B3340C">
      <w:pPr>
        <w:pStyle w:val="Tekstprzypisudolnego"/>
      </w:pPr>
      <w:r w:rsidRPr="0046230E">
        <w:rPr>
          <w:rStyle w:val="Odwoanieprzypisudolnego"/>
          <w:rFonts w:asciiTheme="minorHAnsi" w:hAnsiTheme="minorHAnsi"/>
        </w:rPr>
        <w:footnoteRef/>
      </w:r>
      <w:r w:rsidRPr="0046230E">
        <w:rPr>
          <w:rFonts w:asciiTheme="minorHAnsi" w:hAnsiTheme="minorHAnsi"/>
        </w:rPr>
        <w:t xml:space="preserve"> </w:t>
      </w:r>
      <w:r w:rsidRPr="0046230E"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10"/>
    <w:multiLevelType w:val="hybridMultilevel"/>
    <w:tmpl w:val="5068157E"/>
    <w:lvl w:ilvl="0" w:tplc="C8C4BFF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0C"/>
    <w:rsid w:val="000E3E74"/>
    <w:rsid w:val="001835DB"/>
    <w:rsid w:val="003569DC"/>
    <w:rsid w:val="0072578C"/>
    <w:rsid w:val="00886620"/>
    <w:rsid w:val="00A345F5"/>
    <w:rsid w:val="00B27EC6"/>
    <w:rsid w:val="00B3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4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4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B33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0C"/>
    <w:rPr>
      <w:sz w:val="24"/>
      <w:szCs w:val="24"/>
    </w:rPr>
  </w:style>
  <w:style w:type="table" w:styleId="Tabela-Siatka">
    <w:name w:val="Table Grid"/>
    <w:basedOn w:val="Standardowy"/>
    <w:uiPriority w:val="39"/>
    <w:rsid w:val="00B3340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34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3340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40C"/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40C"/>
    <w:rPr>
      <w:rFonts w:ascii="Times New Roman" w:eastAsia="Times New Roman" w:hAnsi="Times New Roman" w:cs="Calibri"/>
      <w:sz w:val="20"/>
      <w:szCs w:val="20"/>
      <w:lang w:eastAsia="pl-PL"/>
    </w:rPr>
  </w:style>
  <w:style w:type="paragraph" w:styleId="Spistreci1">
    <w:name w:val="toc 1"/>
    <w:aliases w:val="SpisTresci_ju"/>
    <w:basedOn w:val="Normalny"/>
    <w:next w:val="Normalny"/>
    <w:autoRedefine/>
    <w:uiPriority w:val="39"/>
    <w:unhideWhenUsed/>
    <w:qFormat/>
    <w:rsid w:val="00B3340C"/>
    <w:pPr>
      <w:tabs>
        <w:tab w:val="right" w:leader="dot" w:pos="9214"/>
      </w:tabs>
      <w:spacing w:before="120" w:after="120" w:line="276" w:lineRule="auto"/>
      <w:jc w:val="both"/>
    </w:pPr>
    <w:rPr>
      <w:rFonts w:ascii="Times New Roman" w:eastAsiaTheme="minorEastAsia" w:hAnsi="Times New Roman" w:cs="Times New Roman"/>
      <w:noProof/>
      <w:szCs w:val="22"/>
      <w:lang w:eastAsia="pl-PL"/>
    </w:rPr>
  </w:style>
  <w:style w:type="paragraph" w:customStyle="1" w:styleId="PKA-STRONA1">
    <w:name w:val="PKA- STRONA 1"/>
    <w:basedOn w:val="Normalny"/>
    <w:qFormat/>
    <w:rsid w:val="00B3340C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340C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340C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B3340C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customStyle="1" w:styleId="paragraph">
    <w:name w:val="paragraph"/>
    <w:basedOn w:val="Normalny"/>
    <w:rsid w:val="00A34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A345F5"/>
  </w:style>
  <w:style w:type="character" w:customStyle="1" w:styleId="eop">
    <w:name w:val="eop"/>
    <w:basedOn w:val="Domylnaczcionkaakapitu"/>
    <w:rsid w:val="00A34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DA70F-6A77-4F84-A9AD-D94FA792B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2337A-7760-4546-A781-A63D0E9CC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E2432-A845-43C0-91BD-F96F5344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00a4-7317-4c43-8f66-fdca76d595cc"/>
    <ds:schemaRef ds:uri="8a354655-d29f-4984-95b3-795111d0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Marszelewska</dc:creator>
  <cp:keywords/>
  <dc:description/>
  <cp:lastModifiedBy>dfrankowska</cp:lastModifiedBy>
  <cp:revision>2</cp:revision>
  <dcterms:created xsi:type="dcterms:W3CDTF">2019-10-24T07:01:00Z</dcterms:created>
  <dcterms:modified xsi:type="dcterms:W3CDTF">2019-10-24T07:01:00Z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