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C3" w:rsidRPr="0095659D" w:rsidRDefault="004F65C3" w:rsidP="004F65C3">
      <w:pPr>
        <w:pStyle w:val="Default"/>
        <w:jc w:val="right"/>
        <w:rPr>
          <w:rFonts w:asciiTheme="minorHAnsi" w:hAnsiTheme="minorHAnsi" w:cs="Calibri"/>
        </w:rPr>
      </w:pPr>
      <w:r w:rsidRPr="0095659D">
        <w:rPr>
          <w:rFonts w:asciiTheme="minorHAnsi" w:hAnsiTheme="minorHAnsi" w:cs="Calibri"/>
        </w:rPr>
        <w:t>Lublin, 1</w:t>
      </w:r>
      <w:r w:rsidR="00D02F44" w:rsidRPr="0095659D">
        <w:rPr>
          <w:rFonts w:asciiTheme="minorHAnsi" w:hAnsiTheme="minorHAnsi" w:cs="Calibri"/>
        </w:rPr>
        <w:t>2</w:t>
      </w:r>
      <w:r w:rsidRPr="0095659D">
        <w:rPr>
          <w:rFonts w:asciiTheme="minorHAnsi" w:hAnsiTheme="minorHAnsi" w:cs="Calibri"/>
        </w:rPr>
        <w:t>.07.2018 r.</w:t>
      </w:r>
    </w:p>
    <w:p w:rsidR="004F65C3" w:rsidRPr="0095659D" w:rsidRDefault="004F65C3" w:rsidP="004F65C3">
      <w:pPr>
        <w:pStyle w:val="Default"/>
        <w:rPr>
          <w:rFonts w:asciiTheme="minorHAnsi" w:hAnsiTheme="minorHAnsi" w:cs="Calibri"/>
          <w:b/>
          <w:u w:val="single"/>
        </w:rPr>
      </w:pPr>
    </w:p>
    <w:p w:rsidR="004F65C3" w:rsidRPr="0095659D" w:rsidRDefault="004F65C3" w:rsidP="004F65C3">
      <w:pPr>
        <w:pStyle w:val="Default"/>
        <w:rPr>
          <w:rFonts w:asciiTheme="minorHAnsi" w:hAnsiTheme="minorHAnsi" w:cs="Calibri"/>
          <w:b/>
          <w:u w:val="single"/>
        </w:rPr>
      </w:pPr>
    </w:p>
    <w:p w:rsidR="004F65C3" w:rsidRPr="0095659D" w:rsidRDefault="004F65C3" w:rsidP="004F65C3">
      <w:pPr>
        <w:autoSpaceDE w:val="0"/>
        <w:autoSpaceDN w:val="0"/>
        <w:adjustRightInd w:val="0"/>
        <w:jc w:val="both"/>
        <w:rPr>
          <w:rFonts w:asciiTheme="minorHAnsi" w:hAnsiTheme="minorHAnsi"/>
          <w:b/>
          <w:sz w:val="24"/>
          <w:szCs w:val="24"/>
        </w:rPr>
      </w:pPr>
      <w:r w:rsidRPr="0095659D">
        <w:rPr>
          <w:rFonts w:asciiTheme="minorHAnsi" w:hAnsiTheme="minorHAnsi"/>
          <w:b/>
          <w:sz w:val="24"/>
          <w:szCs w:val="24"/>
        </w:rPr>
        <w:t>W związku z tym, że w 11.07.2018 wpłynęły pytania dotyczące postępowania prowadzonego zgodnie z zasadą konkurencyjności n</w:t>
      </w:r>
      <w:r w:rsidRPr="0095659D">
        <w:rPr>
          <w:rFonts w:asciiTheme="minorHAnsi" w:hAnsiTheme="minorHAnsi" w:cs="Arial-BoldMT"/>
          <w:b/>
          <w:bCs/>
          <w:sz w:val="24"/>
          <w:szCs w:val="24"/>
          <w:lang w:eastAsia="pl-PL"/>
        </w:rPr>
        <w:t xml:space="preserve">a zakup, dostawę, montaż  i uruchomienie sprzętu  medycznego jako wyposażenia </w:t>
      </w:r>
      <w:proofErr w:type="spellStart"/>
      <w:r w:rsidRPr="0095659D">
        <w:rPr>
          <w:rFonts w:asciiTheme="minorHAnsi" w:hAnsiTheme="minorHAnsi" w:cs="Arial-BoldMT"/>
          <w:b/>
          <w:bCs/>
          <w:sz w:val="24"/>
          <w:szCs w:val="24"/>
          <w:lang w:eastAsia="pl-PL"/>
        </w:rPr>
        <w:t>sal</w:t>
      </w:r>
      <w:proofErr w:type="spellEnd"/>
      <w:r w:rsidRPr="0095659D">
        <w:rPr>
          <w:rFonts w:asciiTheme="minorHAnsi" w:hAnsiTheme="minorHAnsi" w:cs="Arial-BoldMT"/>
          <w:b/>
          <w:bCs/>
          <w:sz w:val="24"/>
          <w:szCs w:val="24"/>
          <w:lang w:eastAsia="pl-PL"/>
        </w:rPr>
        <w:t xml:space="preserve"> </w:t>
      </w:r>
      <w:proofErr w:type="spellStart"/>
      <w:r w:rsidRPr="0095659D">
        <w:rPr>
          <w:rFonts w:asciiTheme="minorHAnsi" w:hAnsiTheme="minorHAnsi" w:cs="Arial-BoldMT"/>
          <w:b/>
          <w:bCs/>
          <w:sz w:val="24"/>
          <w:szCs w:val="24"/>
          <w:lang w:eastAsia="pl-PL"/>
        </w:rPr>
        <w:t>Monoprofilowego</w:t>
      </w:r>
      <w:proofErr w:type="spellEnd"/>
      <w:r w:rsidRPr="0095659D">
        <w:rPr>
          <w:rFonts w:asciiTheme="minorHAnsi" w:hAnsiTheme="minorHAnsi" w:cs="Arial-BoldMT"/>
          <w:b/>
          <w:bCs/>
          <w:sz w:val="24"/>
          <w:szCs w:val="24"/>
          <w:lang w:eastAsia="pl-PL"/>
        </w:rPr>
        <w:t xml:space="preserve">  Centrum Symulacji Medycznej Wy</w:t>
      </w:r>
      <w:r w:rsidRPr="0095659D">
        <w:rPr>
          <w:rFonts w:asciiTheme="minorHAnsi" w:hAnsiTheme="minorHAnsi" w:cs="Arial"/>
          <w:b/>
          <w:sz w:val="24"/>
          <w:szCs w:val="24"/>
          <w:lang w:eastAsia="pl-PL"/>
        </w:rPr>
        <w:t>ż</w:t>
      </w:r>
      <w:r w:rsidRPr="0095659D">
        <w:rPr>
          <w:rFonts w:asciiTheme="minorHAnsi" w:hAnsiTheme="minorHAnsi" w:cs="Arial-BoldMT"/>
          <w:b/>
          <w:bCs/>
          <w:sz w:val="24"/>
          <w:szCs w:val="24"/>
          <w:lang w:eastAsia="pl-PL"/>
        </w:rPr>
        <w:t xml:space="preserve">szej Szkoły Ekonomii i Innowacji Lublinie, poniżej  wykaz pytań i odpowiedzi. </w:t>
      </w:r>
    </w:p>
    <w:p w:rsidR="004F65C3" w:rsidRPr="0095659D" w:rsidRDefault="004F65C3" w:rsidP="004F65C3">
      <w:pPr>
        <w:pStyle w:val="Default"/>
        <w:rPr>
          <w:rFonts w:asciiTheme="minorHAnsi" w:hAnsiTheme="minorHAnsi" w:cs="Calibri"/>
          <w:b/>
          <w:u w:val="single"/>
        </w:rPr>
      </w:pPr>
    </w:p>
    <w:p w:rsidR="004F65C3" w:rsidRPr="0095659D" w:rsidRDefault="004F65C3" w:rsidP="004F65C3">
      <w:pPr>
        <w:jc w:val="both"/>
        <w:rPr>
          <w:rFonts w:asciiTheme="minorHAnsi" w:hAnsiTheme="minorHAnsi"/>
          <w:sz w:val="24"/>
          <w:szCs w:val="24"/>
        </w:rPr>
      </w:pPr>
    </w:p>
    <w:p w:rsidR="004F65C3" w:rsidRPr="00612D3C" w:rsidRDefault="004F65C3" w:rsidP="00612D3C">
      <w:pPr>
        <w:pStyle w:val="Akapitzlist"/>
        <w:numPr>
          <w:ilvl w:val="0"/>
          <w:numId w:val="1"/>
        </w:numPr>
        <w:jc w:val="both"/>
        <w:rPr>
          <w:rFonts w:asciiTheme="minorHAnsi" w:hAnsiTheme="minorHAnsi"/>
          <w:b/>
          <w:sz w:val="24"/>
          <w:szCs w:val="24"/>
          <w:u w:val="single"/>
        </w:rPr>
      </w:pPr>
      <w:r w:rsidRPr="00612D3C">
        <w:rPr>
          <w:rFonts w:asciiTheme="minorHAnsi" w:hAnsiTheme="minorHAnsi"/>
          <w:b/>
          <w:sz w:val="24"/>
          <w:szCs w:val="24"/>
          <w:u w:val="single"/>
        </w:rPr>
        <w:t>Pytanie:</w:t>
      </w:r>
    </w:p>
    <w:p w:rsidR="004F65C3" w:rsidRPr="0095659D" w:rsidRDefault="004F65C3" w:rsidP="004F65C3">
      <w:pPr>
        <w:jc w:val="both"/>
        <w:rPr>
          <w:rFonts w:asciiTheme="minorHAnsi" w:hAnsiTheme="minorHAnsi"/>
          <w:sz w:val="24"/>
          <w:szCs w:val="24"/>
        </w:rPr>
      </w:pPr>
    </w:p>
    <w:p w:rsidR="004F65C3" w:rsidRPr="0095659D" w:rsidRDefault="004F65C3" w:rsidP="004F65C3">
      <w:pPr>
        <w:jc w:val="both"/>
        <w:rPr>
          <w:rFonts w:asciiTheme="minorHAnsi" w:hAnsiTheme="minorHAnsi"/>
          <w:sz w:val="24"/>
          <w:szCs w:val="24"/>
        </w:rPr>
      </w:pPr>
      <w:r w:rsidRPr="0095659D">
        <w:rPr>
          <w:rFonts w:asciiTheme="minorHAnsi" w:hAnsiTheme="minorHAnsi"/>
          <w:sz w:val="24"/>
          <w:szCs w:val="24"/>
        </w:rPr>
        <w:t xml:space="preserve">Poz. 2.11 Pompa </w:t>
      </w:r>
      <w:proofErr w:type="spellStart"/>
      <w:r w:rsidRPr="0095659D">
        <w:rPr>
          <w:rFonts w:asciiTheme="minorHAnsi" w:hAnsiTheme="minorHAnsi"/>
          <w:sz w:val="24"/>
          <w:szCs w:val="24"/>
        </w:rPr>
        <w:t>strzykawkowa</w:t>
      </w:r>
      <w:proofErr w:type="spellEnd"/>
      <w:r w:rsidRPr="0095659D">
        <w:rPr>
          <w:rFonts w:asciiTheme="minorHAnsi" w:hAnsiTheme="minorHAnsi"/>
          <w:sz w:val="24"/>
          <w:szCs w:val="24"/>
        </w:rPr>
        <w:t xml:space="preserve"> - 1 szt.</w:t>
      </w:r>
    </w:p>
    <w:p w:rsidR="004F65C3" w:rsidRPr="0095659D" w:rsidRDefault="004F65C3" w:rsidP="004F65C3">
      <w:pPr>
        <w:suppressAutoHyphens w:val="0"/>
        <w:snapToGrid w:val="0"/>
        <w:spacing w:before="120" w:after="120"/>
        <w:jc w:val="both"/>
        <w:rPr>
          <w:rFonts w:asciiTheme="minorHAnsi" w:hAnsiTheme="minorHAnsi"/>
          <w:sz w:val="24"/>
          <w:szCs w:val="24"/>
        </w:rPr>
      </w:pPr>
      <w:r w:rsidRPr="0095659D">
        <w:rPr>
          <w:rFonts w:asciiTheme="minorHAnsi" w:hAnsiTheme="minorHAnsi"/>
          <w:sz w:val="24"/>
          <w:szCs w:val="24"/>
        </w:rPr>
        <w:t xml:space="preserve">– </w:t>
      </w:r>
      <w:r w:rsidRPr="0095659D">
        <w:rPr>
          <w:rFonts w:asciiTheme="minorHAnsi" w:hAnsiTheme="minorHAnsi"/>
          <w:b/>
          <w:sz w:val="24"/>
          <w:szCs w:val="24"/>
        </w:rPr>
        <w:t xml:space="preserve">Pkt. 12 </w:t>
      </w:r>
      <w:r w:rsidRPr="0095659D">
        <w:rPr>
          <w:rFonts w:asciiTheme="minorHAnsi" w:hAnsiTheme="minorHAnsi"/>
          <w:sz w:val="24"/>
          <w:szCs w:val="24"/>
        </w:rPr>
        <w:t>Czy Zamawiający  miał na myśli automatyczne rozpoznawanie rozmiaru strzykawek przez pompę ? Technologia w pompach nie obsługuje jeszcze możliwości rozróżnienia producenta strzykawek.</w:t>
      </w:r>
    </w:p>
    <w:p w:rsidR="004F65C3" w:rsidRPr="0095659D" w:rsidRDefault="004F65C3" w:rsidP="004F65C3">
      <w:pPr>
        <w:suppressAutoHyphens w:val="0"/>
        <w:snapToGrid w:val="0"/>
        <w:spacing w:before="120" w:after="120"/>
        <w:jc w:val="both"/>
        <w:rPr>
          <w:rFonts w:asciiTheme="minorHAnsi" w:hAnsiTheme="minorHAnsi"/>
          <w:color w:val="FF0000"/>
          <w:sz w:val="24"/>
          <w:szCs w:val="24"/>
        </w:rPr>
      </w:pPr>
    </w:p>
    <w:p w:rsidR="004F65C3" w:rsidRPr="0095659D" w:rsidRDefault="004F65C3" w:rsidP="004F65C3">
      <w:pPr>
        <w:suppressAutoHyphens w:val="0"/>
        <w:snapToGrid w:val="0"/>
        <w:spacing w:before="120" w:after="120"/>
        <w:jc w:val="both"/>
        <w:rPr>
          <w:rFonts w:asciiTheme="minorHAnsi" w:hAnsiTheme="minorHAnsi"/>
          <w:b/>
          <w:sz w:val="24"/>
          <w:szCs w:val="24"/>
          <w:u w:val="single"/>
        </w:rPr>
      </w:pPr>
      <w:r w:rsidRPr="0095659D">
        <w:rPr>
          <w:rFonts w:asciiTheme="minorHAnsi" w:hAnsiTheme="minorHAnsi"/>
          <w:b/>
          <w:sz w:val="24"/>
          <w:szCs w:val="24"/>
          <w:u w:val="single"/>
        </w:rPr>
        <w:t>Odpowiedź:</w:t>
      </w:r>
    </w:p>
    <w:p w:rsidR="004F65C3" w:rsidRPr="0095659D" w:rsidRDefault="009061FC" w:rsidP="004F65C3">
      <w:pPr>
        <w:suppressAutoHyphens w:val="0"/>
        <w:snapToGrid w:val="0"/>
        <w:spacing w:before="120" w:after="120"/>
        <w:jc w:val="both"/>
        <w:rPr>
          <w:rFonts w:asciiTheme="minorHAnsi" w:hAnsiTheme="minorHAnsi"/>
          <w:sz w:val="24"/>
          <w:szCs w:val="24"/>
        </w:rPr>
      </w:pPr>
      <w:r w:rsidRPr="0095659D">
        <w:rPr>
          <w:rFonts w:asciiTheme="minorHAnsi" w:hAnsiTheme="minorHAnsi"/>
          <w:sz w:val="24"/>
          <w:szCs w:val="24"/>
        </w:rPr>
        <w:t>Tak, pompa ma automatycznie rozpoznawać wielkość strzykawek</w:t>
      </w:r>
      <w:r w:rsidR="0034281A" w:rsidRPr="0095659D">
        <w:rPr>
          <w:rFonts w:asciiTheme="minorHAnsi" w:hAnsiTheme="minorHAnsi"/>
          <w:sz w:val="24"/>
          <w:szCs w:val="24"/>
        </w:rPr>
        <w:t xml:space="preserve"> oraz jeżeli na rynku istnieją urządzenia ze wskazaną funkcją rozróżniania producentów to wymóg musi zostać spełniony</w:t>
      </w:r>
      <w:r w:rsidRPr="0095659D">
        <w:rPr>
          <w:rFonts w:asciiTheme="minorHAnsi" w:hAnsiTheme="minorHAnsi"/>
          <w:sz w:val="24"/>
          <w:szCs w:val="24"/>
        </w:rPr>
        <w:t xml:space="preserve">. </w:t>
      </w:r>
    </w:p>
    <w:p w:rsidR="009061FC" w:rsidRPr="0095659D" w:rsidRDefault="009061FC" w:rsidP="004F65C3">
      <w:pPr>
        <w:suppressAutoHyphens w:val="0"/>
        <w:snapToGrid w:val="0"/>
        <w:spacing w:before="120" w:after="120"/>
        <w:jc w:val="both"/>
        <w:rPr>
          <w:rFonts w:asciiTheme="minorHAnsi" w:hAnsiTheme="minorHAnsi"/>
          <w:b/>
          <w:sz w:val="24"/>
          <w:szCs w:val="24"/>
          <w:u w:val="single"/>
        </w:rPr>
      </w:pPr>
    </w:p>
    <w:p w:rsidR="004F65C3" w:rsidRPr="00612D3C" w:rsidRDefault="004F65C3" w:rsidP="00612D3C">
      <w:pPr>
        <w:pStyle w:val="Akapitzlist"/>
        <w:numPr>
          <w:ilvl w:val="0"/>
          <w:numId w:val="1"/>
        </w:numPr>
        <w:suppressAutoHyphens w:val="0"/>
        <w:snapToGrid w:val="0"/>
        <w:spacing w:before="120" w:after="120"/>
        <w:jc w:val="both"/>
        <w:rPr>
          <w:rFonts w:asciiTheme="minorHAnsi" w:hAnsiTheme="minorHAnsi"/>
          <w:b/>
          <w:sz w:val="24"/>
          <w:szCs w:val="24"/>
          <w:u w:val="single"/>
        </w:rPr>
      </w:pPr>
      <w:r w:rsidRPr="00612D3C">
        <w:rPr>
          <w:rFonts w:asciiTheme="minorHAnsi" w:hAnsiTheme="minorHAnsi"/>
          <w:b/>
          <w:sz w:val="24"/>
          <w:szCs w:val="24"/>
          <w:u w:val="single"/>
        </w:rPr>
        <w:t>Pytanie:</w:t>
      </w:r>
    </w:p>
    <w:p w:rsidR="004F65C3" w:rsidRPr="0095659D" w:rsidRDefault="004F65C3" w:rsidP="004F65C3">
      <w:pPr>
        <w:suppressAutoHyphens w:val="0"/>
        <w:snapToGrid w:val="0"/>
        <w:spacing w:before="120" w:after="120"/>
        <w:jc w:val="both"/>
        <w:rPr>
          <w:rFonts w:asciiTheme="minorHAnsi" w:hAnsiTheme="minorHAnsi"/>
          <w:sz w:val="24"/>
          <w:szCs w:val="24"/>
        </w:rPr>
      </w:pPr>
      <w:r w:rsidRPr="0095659D">
        <w:rPr>
          <w:rFonts w:asciiTheme="minorHAnsi" w:hAnsiTheme="minorHAnsi"/>
          <w:sz w:val="24"/>
          <w:szCs w:val="24"/>
        </w:rPr>
        <w:t xml:space="preserve">– </w:t>
      </w:r>
      <w:r w:rsidRPr="0095659D">
        <w:rPr>
          <w:rFonts w:asciiTheme="minorHAnsi" w:hAnsiTheme="minorHAnsi"/>
          <w:b/>
          <w:sz w:val="24"/>
          <w:szCs w:val="24"/>
        </w:rPr>
        <w:t xml:space="preserve">Pkt. 13 </w:t>
      </w:r>
      <w:r w:rsidRPr="0095659D">
        <w:rPr>
          <w:rFonts w:asciiTheme="minorHAnsi" w:hAnsiTheme="minorHAnsi"/>
          <w:sz w:val="24"/>
          <w:szCs w:val="24"/>
        </w:rPr>
        <w:t xml:space="preserve">Czy Zamawiający dopuści do przetargu pompę </w:t>
      </w:r>
      <w:proofErr w:type="spellStart"/>
      <w:r w:rsidRPr="0095659D">
        <w:rPr>
          <w:rFonts w:asciiTheme="minorHAnsi" w:hAnsiTheme="minorHAnsi"/>
          <w:sz w:val="24"/>
          <w:szCs w:val="24"/>
        </w:rPr>
        <w:t>strzykawkową</w:t>
      </w:r>
      <w:proofErr w:type="spellEnd"/>
      <w:r w:rsidRPr="0095659D">
        <w:rPr>
          <w:rFonts w:asciiTheme="minorHAnsi" w:hAnsiTheme="minorHAnsi"/>
          <w:sz w:val="24"/>
          <w:szCs w:val="24"/>
        </w:rPr>
        <w:t xml:space="preserve"> z zakresem szybkości infuzji co 0,01 ml/h dla:</w:t>
      </w:r>
    </w:p>
    <w:p w:rsidR="004F65C3" w:rsidRPr="0095659D" w:rsidRDefault="004F65C3" w:rsidP="004F65C3">
      <w:pPr>
        <w:suppressAutoHyphens w:val="0"/>
        <w:snapToGrid w:val="0"/>
        <w:spacing w:after="120"/>
        <w:ind w:left="644"/>
        <w:jc w:val="both"/>
        <w:rPr>
          <w:rFonts w:asciiTheme="minorHAnsi" w:hAnsiTheme="minorHAnsi"/>
          <w:sz w:val="24"/>
          <w:szCs w:val="24"/>
        </w:rPr>
      </w:pPr>
      <w:bookmarkStart w:id="0" w:name="OLE_LINK1"/>
      <w:bookmarkStart w:id="1" w:name="OLE_LINK2"/>
      <w:r w:rsidRPr="0095659D">
        <w:rPr>
          <w:rFonts w:asciiTheme="minorHAnsi" w:hAnsiTheme="minorHAnsi"/>
          <w:sz w:val="24"/>
          <w:szCs w:val="24"/>
        </w:rPr>
        <w:t>0,01 – 100 ml/h dla strzykawek 2/3 ml</w:t>
      </w:r>
    </w:p>
    <w:p w:rsidR="004F65C3" w:rsidRPr="0095659D" w:rsidRDefault="004F65C3" w:rsidP="004F65C3">
      <w:pPr>
        <w:suppressAutoHyphens w:val="0"/>
        <w:snapToGrid w:val="0"/>
        <w:spacing w:after="120"/>
        <w:ind w:left="644"/>
        <w:jc w:val="both"/>
        <w:rPr>
          <w:rFonts w:asciiTheme="minorHAnsi" w:hAnsiTheme="minorHAnsi"/>
          <w:sz w:val="24"/>
          <w:szCs w:val="24"/>
        </w:rPr>
      </w:pPr>
      <w:r w:rsidRPr="0095659D">
        <w:rPr>
          <w:rFonts w:asciiTheme="minorHAnsi" w:hAnsiTheme="minorHAnsi"/>
          <w:sz w:val="24"/>
          <w:szCs w:val="24"/>
        </w:rPr>
        <w:t>0,01 – 100 ml/h dla strzykawek 5ml</w:t>
      </w:r>
    </w:p>
    <w:p w:rsidR="004F65C3" w:rsidRPr="0095659D" w:rsidRDefault="004F65C3" w:rsidP="004F65C3">
      <w:pPr>
        <w:suppressAutoHyphens w:val="0"/>
        <w:snapToGrid w:val="0"/>
        <w:spacing w:after="120"/>
        <w:ind w:left="644"/>
        <w:jc w:val="both"/>
        <w:rPr>
          <w:rFonts w:asciiTheme="minorHAnsi" w:hAnsiTheme="minorHAnsi"/>
          <w:sz w:val="24"/>
          <w:szCs w:val="24"/>
        </w:rPr>
      </w:pPr>
      <w:r w:rsidRPr="0095659D">
        <w:rPr>
          <w:rFonts w:asciiTheme="minorHAnsi" w:hAnsiTheme="minorHAnsi"/>
          <w:sz w:val="24"/>
          <w:szCs w:val="24"/>
        </w:rPr>
        <w:t>0,01 – 200 ml/h dla strzykawek 10 ml</w:t>
      </w:r>
    </w:p>
    <w:p w:rsidR="004F65C3" w:rsidRPr="0095659D" w:rsidRDefault="004F65C3" w:rsidP="004F65C3">
      <w:pPr>
        <w:suppressAutoHyphens w:val="0"/>
        <w:snapToGrid w:val="0"/>
        <w:spacing w:after="120"/>
        <w:ind w:left="644"/>
        <w:jc w:val="both"/>
        <w:rPr>
          <w:rFonts w:asciiTheme="minorHAnsi" w:hAnsiTheme="minorHAnsi"/>
          <w:sz w:val="24"/>
          <w:szCs w:val="24"/>
        </w:rPr>
      </w:pPr>
      <w:r w:rsidRPr="0095659D">
        <w:rPr>
          <w:rFonts w:asciiTheme="minorHAnsi" w:hAnsiTheme="minorHAnsi"/>
          <w:sz w:val="24"/>
          <w:szCs w:val="24"/>
        </w:rPr>
        <w:t>0,01 – 400 ml/h dla strzykawek 20 ml</w:t>
      </w:r>
    </w:p>
    <w:p w:rsidR="004F65C3" w:rsidRPr="0095659D" w:rsidRDefault="004F65C3" w:rsidP="004F65C3">
      <w:pPr>
        <w:suppressAutoHyphens w:val="0"/>
        <w:snapToGrid w:val="0"/>
        <w:spacing w:after="120"/>
        <w:ind w:left="644"/>
        <w:jc w:val="both"/>
        <w:rPr>
          <w:rFonts w:asciiTheme="minorHAnsi" w:hAnsiTheme="minorHAnsi"/>
          <w:sz w:val="24"/>
          <w:szCs w:val="24"/>
        </w:rPr>
      </w:pPr>
      <w:r w:rsidRPr="0095659D">
        <w:rPr>
          <w:rFonts w:asciiTheme="minorHAnsi" w:hAnsiTheme="minorHAnsi"/>
          <w:sz w:val="24"/>
          <w:szCs w:val="24"/>
        </w:rPr>
        <w:t>0,01 – 600 ml/h dla strzykawek 30 ml</w:t>
      </w:r>
    </w:p>
    <w:p w:rsidR="004F65C3" w:rsidRPr="0095659D" w:rsidRDefault="004F65C3" w:rsidP="004F65C3">
      <w:pPr>
        <w:suppressAutoHyphens w:val="0"/>
        <w:snapToGrid w:val="0"/>
        <w:spacing w:after="120"/>
        <w:ind w:left="644"/>
        <w:jc w:val="both"/>
        <w:rPr>
          <w:rFonts w:asciiTheme="minorHAnsi" w:hAnsiTheme="minorHAnsi"/>
          <w:sz w:val="24"/>
          <w:szCs w:val="24"/>
        </w:rPr>
      </w:pPr>
      <w:r w:rsidRPr="0095659D">
        <w:rPr>
          <w:rFonts w:asciiTheme="minorHAnsi" w:hAnsiTheme="minorHAnsi"/>
          <w:sz w:val="24"/>
          <w:szCs w:val="24"/>
        </w:rPr>
        <w:t>0,01 – 1800 ml/h dla strzykawek 50 ml</w:t>
      </w:r>
    </w:p>
    <w:p w:rsidR="004F65C3" w:rsidRPr="0095659D" w:rsidRDefault="004F65C3" w:rsidP="004F65C3">
      <w:pPr>
        <w:suppressAutoHyphens w:val="0"/>
        <w:snapToGrid w:val="0"/>
        <w:spacing w:after="120"/>
        <w:jc w:val="both"/>
        <w:rPr>
          <w:rFonts w:asciiTheme="minorHAnsi" w:hAnsiTheme="minorHAnsi"/>
          <w:sz w:val="24"/>
          <w:szCs w:val="24"/>
        </w:rPr>
      </w:pPr>
      <w:r w:rsidRPr="0095659D">
        <w:rPr>
          <w:rFonts w:asciiTheme="minorHAnsi" w:hAnsiTheme="minorHAnsi" w:cs="Calibri"/>
          <w:sz w:val="24"/>
          <w:szCs w:val="24"/>
        </w:rPr>
        <w:t xml:space="preserve">Powyższy zakres jest całkowicie wystarczający do poprawnej podaży infuzji pacjentowi. Dodatkowo </w:t>
      </w:r>
      <w:r w:rsidRPr="0095659D">
        <w:rPr>
          <w:rFonts w:asciiTheme="minorHAnsi" w:hAnsiTheme="minorHAnsi"/>
          <w:sz w:val="24"/>
          <w:szCs w:val="24"/>
        </w:rPr>
        <w:t>takie rozwiązanie jest znacznie lepsze od rozwiązania wymaganego przez Zamawiającego, ponieważ infuzja z niskimi przepływami dokładność jest zdecydowanie ważniejsza, szczególnie z możliwością współpracy pompy ze strzykawkami o rozmiarach 2/3 ml.</w:t>
      </w:r>
    </w:p>
    <w:p w:rsidR="004F65C3" w:rsidRPr="0095659D" w:rsidRDefault="004F65C3" w:rsidP="004F65C3">
      <w:pPr>
        <w:suppressAutoHyphens w:val="0"/>
        <w:snapToGrid w:val="0"/>
        <w:spacing w:after="120"/>
        <w:jc w:val="both"/>
        <w:rPr>
          <w:rFonts w:asciiTheme="minorHAnsi" w:hAnsiTheme="minorHAnsi"/>
          <w:sz w:val="24"/>
          <w:szCs w:val="24"/>
        </w:rPr>
      </w:pPr>
    </w:p>
    <w:p w:rsidR="009061FC" w:rsidRPr="0095659D" w:rsidRDefault="009061FC" w:rsidP="009061FC">
      <w:pPr>
        <w:suppressAutoHyphens w:val="0"/>
        <w:snapToGrid w:val="0"/>
        <w:spacing w:after="120"/>
        <w:jc w:val="both"/>
        <w:rPr>
          <w:rFonts w:asciiTheme="minorHAnsi" w:hAnsiTheme="minorHAnsi"/>
          <w:b/>
          <w:sz w:val="24"/>
          <w:szCs w:val="24"/>
          <w:u w:val="single"/>
        </w:rPr>
      </w:pPr>
      <w:r w:rsidRPr="0095659D">
        <w:rPr>
          <w:rFonts w:asciiTheme="minorHAnsi" w:hAnsiTheme="minorHAnsi"/>
          <w:b/>
          <w:sz w:val="24"/>
          <w:szCs w:val="24"/>
          <w:u w:val="single"/>
        </w:rPr>
        <w:t>Odpowiedź:</w:t>
      </w:r>
    </w:p>
    <w:p w:rsidR="0034281A" w:rsidRPr="0095659D" w:rsidRDefault="009061FC" w:rsidP="0034281A">
      <w:pPr>
        <w:pStyle w:val="NormalnyWeb"/>
        <w:jc w:val="both"/>
        <w:rPr>
          <w:rFonts w:asciiTheme="minorHAnsi" w:hAnsiTheme="minorHAnsi"/>
          <w:color w:val="000000"/>
        </w:rPr>
      </w:pPr>
      <w:r w:rsidRPr="0095659D">
        <w:rPr>
          <w:rFonts w:asciiTheme="minorHAnsi" w:hAnsiTheme="minorHAnsi"/>
        </w:rPr>
        <w:t>Uczelnia nie przewiduje zmiany opisu. Zostało to już określone przez Organizatora postepowania.</w:t>
      </w:r>
      <w:r w:rsidR="0034281A" w:rsidRPr="0095659D">
        <w:rPr>
          <w:rFonts w:asciiTheme="minorHAnsi" w:hAnsiTheme="minorHAnsi"/>
        </w:rPr>
        <w:t xml:space="preserve"> </w:t>
      </w:r>
      <w:r w:rsidR="0034281A" w:rsidRPr="0095659D">
        <w:rPr>
          <w:rFonts w:asciiTheme="minorHAnsi" w:hAnsiTheme="minorHAnsi"/>
        </w:rPr>
        <w:t xml:space="preserve">Proponowane rozwiązanie </w:t>
      </w:r>
      <w:r w:rsidR="0034281A" w:rsidRPr="0095659D">
        <w:rPr>
          <w:rFonts w:asciiTheme="minorHAnsi" w:hAnsiTheme="minorHAnsi"/>
        </w:rPr>
        <w:t xml:space="preserve">w pytaniu </w:t>
      </w:r>
      <w:r w:rsidR="0034281A" w:rsidRPr="0095659D">
        <w:rPr>
          <w:rFonts w:asciiTheme="minorHAnsi" w:hAnsiTheme="minorHAnsi"/>
        </w:rPr>
        <w:t xml:space="preserve">jest gorsze od wymaganego przez </w:t>
      </w:r>
      <w:r w:rsidR="0034281A" w:rsidRPr="0095659D">
        <w:rPr>
          <w:rFonts w:asciiTheme="minorHAnsi" w:hAnsiTheme="minorHAnsi"/>
        </w:rPr>
        <w:t>Uczelnię</w:t>
      </w:r>
      <w:r w:rsidR="0034281A" w:rsidRPr="0095659D">
        <w:rPr>
          <w:rFonts w:asciiTheme="minorHAnsi" w:hAnsiTheme="minorHAnsi"/>
        </w:rPr>
        <w:t>.</w:t>
      </w:r>
      <w:r w:rsidR="0034281A" w:rsidRPr="0095659D">
        <w:rPr>
          <w:rFonts w:asciiTheme="minorHAnsi" w:hAnsiTheme="minorHAnsi"/>
        </w:rPr>
        <w:t xml:space="preserve"> </w:t>
      </w:r>
      <w:r w:rsidR="0034281A" w:rsidRPr="0095659D">
        <w:rPr>
          <w:rFonts w:asciiTheme="minorHAnsi" w:hAnsiTheme="minorHAnsi"/>
          <w:color w:val="000000"/>
        </w:rPr>
        <w:t xml:space="preserve">Pozostawienie  pozostałych wymogów  jest uzasadnione celami dydaktycznymi. Ponieważ zamawiane pompy mają służyć do celów edukacyjnych, powinny posiadać maksymalne zakresy, nawet takie które są w praktyce rzadko wykorzystywane. </w:t>
      </w:r>
    </w:p>
    <w:p w:rsidR="009061FC" w:rsidRPr="0095659D" w:rsidRDefault="009061FC" w:rsidP="004F65C3">
      <w:pPr>
        <w:suppressAutoHyphens w:val="0"/>
        <w:snapToGrid w:val="0"/>
        <w:spacing w:after="120"/>
        <w:jc w:val="both"/>
        <w:rPr>
          <w:rFonts w:asciiTheme="minorHAnsi" w:hAnsiTheme="minorHAnsi"/>
          <w:b/>
          <w:sz w:val="24"/>
          <w:szCs w:val="24"/>
          <w:u w:val="single"/>
        </w:rPr>
      </w:pPr>
    </w:p>
    <w:p w:rsidR="00A84FB2" w:rsidRPr="0095659D" w:rsidRDefault="00A84FB2" w:rsidP="004F65C3">
      <w:pPr>
        <w:suppressAutoHyphens w:val="0"/>
        <w:snapToGrid w:val="0"/>
        <w:spacing w:after="120"/>
        <w:jc w:val="both"/>
        <w:rPr>
          <w:rFonts w:asciiTheme="minorHAnsi" w:hAnsiTheme="minorHAnsi"/>
          <w:b/>
          <w:sz w:val="24"/>
          <w:szCs w:val="24"/>
          <w:u w:val="single"/>
        </w:rPr>
      </w:pPr>
    </w:p>
    <w:p w:rsidR="004F65C3" w:rsidRPr="00612D3C" w:rsidRDefault="004F65C3" w:rsidP="00612D3C">
      <w:pPr>
        <w:pStyle w:val="Akapitzlist"/>
        <w:numPr>
          <w:ilvl w:val="0"/>
          <w:numId w:val="1"/>
        </w:numPr>
        <w:suppressAutoHyphens w:val="0"/>
        <w:snapToGrid w:val="0"/>
        <w:spacing w:after="120"/>
        <w:jc w:val="both"/>
        <w:rPr>
          <w:rFonts w:asciiTheme="minorHAnsi" w:hAnsiTheme="minorHAnsi"/>
          <w:b/>
          <w:sz w:val="24"/>
          <w:szCs w:val="24"/>
          <w:u w:val="single"/>
        </w:rPr>
      </w:pPr>
      <w:r w:rsidRPr="00612D3C">
        <w:rPr>
          <w:rFonts w:asciiTheme="minorHAnsi" w:hAnsiTheme="minorHAnsi"/>
          <w:b/>
          <w:sz w:val="24"/>
          <w:szCs w:val="24"/>
          <w:u w:val="single"/>
        </w:rPr>
        <w:t>Pytanie:</w:t>
      </w:r>
    </w:p>
    <w:p w:rsidR="004F65C3" w:rsidRPr="0095659D" w:rsidRDefault="004F65C3" w:rsidP="004F65C3">
      <w:pPr>
        <w:suppressAutoHyphens w:val="0"/>
        <w:snapToGrid w:val="0"/>
        <w:spacing w:before="120" w:after="120"/>
        <w:jc w:val="both"/>
        <w:rPr>
          <w:rFonts w:asciiTheme="minorHAnsi" w:hAnsiTheme="minorHAnsi"/>
          <w:sz w:val="24"/>
          <w:szCs w:val="24"/>
        </w:rPr>
      </w:pPr>
      <w:r w:rsidRPr="0095659D">
        <w:rPr>
          <w:rFonts w:asciiTheme="minorHAnsi" w:hAnsiTheme="minorHAnsi"/>
          <w:sz w:val="24"/>
          <w:szCs w:val="24"/>
        </w:rPr>
        <w:t xml:space="preserve">– </w:t>
      </w:r>
      <w:r w:rsidRPr="0095659D">
        <w:rPr>
          <w:rFonts w:asciiTheme="minorHAnsi" w:hAnsiTheme="minorHAnsi"/>
          <w:b/>
          <w:sz w:val="24"/>
          <w:szCs w:val="24"/>
        </w:rPr>
        <w:t xml:space="preserve">Pkt. 17   </w:t>
      </w:r>
      <w:r w:rsidRPr="0095659D">
        <w:rPr>
          <w:rFonts w:asciiTheme="minorHAnsi" w:hAnsiTheme="minorHAnsi"/>
          <w:sz w:val="24"/>
          <w:szCs w:val="24"/>
        </w:rPr>
        <w:t xml:space="preserve">Czy Zamawiający dopuści do przetargu pompę </w:t>
      </w:r>
      <w:proofErr w:type="spellStart"/>
      <w:r w:rsidRPr="0095659D">
        <w:rPr>
          <w:rFonts w:asciiTheme="minorHAnsi" w:hAnsiTheme="minorHAnsi"/>
          <w:sz w:val="24"/>
          <w:szCs w:val="24"/>
        </w:rPr>
        <w:t>strzykawkową</w:t>
      </w:r>
      <w:proofErr w:type="spellEnd"/>
      <w:r w:rsidRPr="0095659D">
        <w:rPr>
          <w:rFonts w:asciiTheme="minorHAnsi" w:hAnsiTheme="minorHAnsi"/>
          <w:sz w:val="24"/>
          <w:szCs w:val="24"/>
        </w:rPr>
        <w:t xml:space="preserve"> z regulowaną szybkością dozowania dawki uderzeniowej BOLUS co 0,1 ml/h dla:</w:t>
      </w:r>
    </w:p>
    <w:p w:rsidR="004F65C3" w:rsidRPr="0095659D" w:rsidRDefault="004F65C3" w:rsidP="004F65C3">
      <w:pPr>
        <w:suppressAutoHyphens w:val="0"/>
        <w:snapToGrid w:val="0"/>
        <w:spacing w:after="120"/>
        <w:ind w:left="644"/>
        <w:jc w:val="both"/>
        <w:rPr>
          <w:rFonts w:asciiTheme="minorHAnsi" w:hAnsiTheme="minorHAnsi"/>
          <w:sz w:val="24"/>
          <w:szCs w:val="24"/>
        </w:rPr>
      </w:pPr>
      <w:r w:rsidRPr="0095659D">
        <w:rPr>
          <w:rFonts w:asciiTheme="minorHAnsi" w:hAnsiTheme="minorHAnsi"/>
          <w:sz w:val="24"/>
          <w:szCs w:val="24"/>
        </w:rPr>
        <w:t>0,01 – 100 ml/h dla strzykawek 2/3 ml</w:t>
      </w:r>
    </w:p>
    <w:p w:rsidR="004F65C3" w:rsidRPr="0095659D" w:rsidRDefault="004F65C3" w:rsidP="004F65C3">
      <w:pPr>
        <w:suppressAutoHyphens w:val="0"/>
        <w:snapToGrid w:val="0"/>
        <w:spacing w:after="120"/>
        <w:ind w:left="644"/>
        <w:jc w:val="both"/>
        <w:rPr>
          <w:rFonts w:asciiTheme="minorHAnsi" w:hAnsiTheme="minorHAnsi"/>
          <w:sz w:val="24"/>
          <w:szCs w:val="24"/>
        </w:rPr>
      </w:pPr>
      <w:r w:rsidRPr="0095659D">
        <w:rPr>
          <w:rFonts w:asciiTheme="minorHAnsi" w:hAnsiTheme="minorHAnsi"/>
          <w:sz w:val="24"/>
          <w:szCs w:val="24"/>
        </w:rPr>
        <w:t>0,1 – 100 ml/h dla strzykawek 5ml</w:t>
      </w:r>
    </w:p>
    <w:p w:rsidR="004F65C3" w:rsidRPr="0095659D" w:rsidRDefault="004F65C3" w:rsidP="004F65C3">
      <w:pPr>
        <w:suppressAutoHyphens w:val="0"/>
        <w:snapToGrid w:val="0"/>
        <w:spacing w:after="120"/>
        <w:ind w:left="644"/>
        <w:jc w:val="both"/>
        <w:rPr>
          <w:rFonts w:asciiTheme="minorHAnsi" w:hAnsiTheme="minorHAnsi"/>
          <w:sz w:val="24"/>
          <w:szCs w:val="24"/>
        </w:rPr>
      </w:pPr>
      <w:r w:rsidRPr="0095659D">
        <w:rPr>
          <w:rFonts w:asciiTheme="minorHAnsi" w:hAnsiTheme="minorHAnsi"/>
          <w:sz w:val="24"/>
          <w:szCs w:val="24"/>
        </w:rPr>
        <w:t>0,1 – 200 ml/h dla strzykawek 10 ml</w:t>
      </w:r>
    </w:p>
    <w:p w:rsidR="004F65C3" w:rsidRPr="0095659D" w:rsidRDefault="004F65C3" w:rsidP="004F65C3">
      <w:pPr>
        <w:suppressAutoHyphens w:val="0"/>
        <w:snapToGrid w:val="0"/>
        <w:spacing w:after="120"/>
        <w:ind w:left="644"/>
        <w:jc w:val="both"/>
        <w:rPr>
          <w:rFonts w:asciiTheme="minorHAnsi" w:hAnsiTheme="minorHAnsi"/>
          <w:sz w:val="24"/>
          <w:szCs w:val="24"/>
        </w:rPr>
      </w:pPr>
      <w:r w:rsidRPr="0095659D">
        <w:rPr>
          <w:rFonts w:asciiTheme="minorHAnsi" w:hAnsiTheme="minorHAnsi"/>
          <w:sz w:val="24"/>
          <w:szCs w:val="24"/>
        </w:rPr>
        <w:t>0,1 – 400 ml/h dla strzykawek 20 ml</w:t>
      </w:r>
    </w:p>
    <w:p w:rsidR="004F65C3" w:rsidRPr="0095659D" w:rsidRDefault="004F65C3" w:rsidP="004F65C3">
      <w:pPr>
        <w:suppressAutoHyphens w:val="0"/>
        <w:snapToGrid w:val="0"/>
        <w:spacing w:after="120"/>
        <w:ind w:left="644"/>
        <w:jc w:val="both"/>
        <w:rPr>
          <w:rFonts w:asciiTheme="minorHAnsi" w:hAnsiTheme="minorHAnsi"/>
          <w:sz w:val="24"/>
          <w:szCs w:val="24"/>
        </w:rPr>
      </w:pPr>
      <w:r w:rsidRPr="0095659D">
        <w:rPr>
          <w:rFonts w:asciiTheme="minorHAnsi" w:hAnsiTheme="minorHAnsi"/>
          <w:sz w:val="24"/>
          <w:szCs w:val="24"/>
        </w:rPr>
        <w:t>0,1 – 600 ml/h dla strzykawek 30 ml</w:t>
      </w:r>
    </w:p>
    <w:p w:rsidR="004F65C3" w:rsidRPr="0095659D" w:rsidRDefault="004F65C3" w:rsidP="004F65C3">
      <w:pPr>
        <w:suppressAutoHyphens w:val="0"/>
        <w:snapToGrid w:val="0"/>
        <w:spacing w:after="120"/>
        <w:ind w:left="644"/>
        <w:jc w:val="both"/>
        <w:rPr>
          <w:rFonts w:asciiTheme="minorHAnsi" w:hAnsiTheme="minorHAnsi"/>
          <w:sz w:val="24"/>
          <w:szCs w:val="24"/>
        </w:rPr>
      </w:pPr>
      <w:r w:rsidRPr="0095659D">
        <w:rPr>
          <w:rFonts w:asciiTheme="minorHAnsi" w:hAnsiTheme="minorHAnsi"/>
          <w:sz w:val="24"/>
          <w:szCs w:val="24"/>
        </w:rPr>
        <w:t>0,1 – 1800 ml/h dla strzykawek 50 ml</w:t>
      </w:r>
    </w:p>
    <w:p w:rsidR="004F65C3" w:rsidRPr="0095659D" w:rsidRDefault="004F65C3" w:rsidP="004F65C3">
      <w:pPr>
        <w:suppressAutoHyphens w:val="0"/>
        <w:snapToGrid w:val="0"/>
        <w:spacing w:after="120"/>
        <w:jc w:val="both"/>
        <w:rPr>
          <w:rFonts w:asciiTheme="minorHAnsi" w:hAnsiTheme="minorHAnsi"/>
          <w:sz w:val="24"/>
          <w:szCs w:val="24"/>
        </w:rPr>
      </w:pPr>
      <w:r w:rsidRPr="0095659D">
        <w:rPr>
          <w:rFonts w:asciiTheme="minorHAnsi" w:hAnsiTheme="minorHAnsi" w:cs="Calibri"/>
          <w:sz w:val="24"/>
          <w:szCs w:val="24"/>
        </w:rPr>
        <w:t xml:space="preserve">Powyższy zakres jest całkowicie wystarczający do poprawnej podaży bolusa pacjentowi. Dodatkowo </w:t>
      </w:r>
      <w:r w:rsidRPr="0095659D">
        <w:rPr>
          <w:rFonts w:asciiTheme="minorHAnsi" w:hAnsiTheme="minorHAnsi"/>
          <w:sz w:val="24"/>
          <w:szCs w:val="24"/>
        </w:rPr>
        <w:t>takie rozwiązanie jest znacznie lepsze od rozwiązania wymaganego przez Zamawiającego, ponieważ dodatkowa opcja bolusa</w:t>
      </w:r>
      <w:r w:rsidRPr="0095659D">
        <w:rPr>
          <w:rFonts w:asciiTheme="minorHAnsi" w:hAnsiTheme="minorHAnsi"/>
          <w:color w:val="FF0000"/>
          <w:sz w:val="24"/>
          <w:szCs w:val="24"/>
        </w:rPr>
        <w:t xml:space="preserve"> </w:t>
      </w:r>
      <w:r w:rsidRPr="0095659D">
        <w:rPr>
          <w:rFonts w:asciiTheme="minorHAnsi" w:hAnsiTheme="minorHAnsi"/>
          <w:sz w:val="24"/>
          <w:szCs w:val="24"/>
        </w:rPr>
        <w:t>dla obsługi strzykawek o rozmiarach 2/3 ml jest bardzo ważna, szczególnie gdy priorytetem jest dokładna niska podaż infuzji.</w:t>
      </w:r>
    </w:p>
    <w:p w:rsidR="00A84FB2" w:rsidRPr="0095659D" w:rsidRDefault="00A84FB2" w:rsidP="004F65C3">
      <w:pPr>
        <w:suppressAutoHyphens w:val="0"/>
        <w:snapToGrid w:val="0"/>
        <w:spacing w:after="120"/>
        <w:jc w:val="both"/>
        <w:rPr>
          <w:rFonts w:asciiTheme="minorHAnsi" w:hAnsiTheme="minorHAnsi"/>
          <w:b/>
          <w:sz w:val="24"/>
          <w:szCs w:val="24"/>
          <w:u w:val="single"/>
        </w:rPr>
      </w:pPr>
    </w:p>
    <w:p w:rsidR="004F65C3" w:rsidRPr="0095659D" w:rsidRDefault="004F65C3" w:rsidP="004F65C3">
      <w:pPr>
        <w:suppressAutoHyphens w:val="0"/>
        <w:snapToGrid w:val="0"/>
        <w:spacing w:after="120"/>
        <w:jc w:val="both"/>
        <w:rPr>
          <w:rFonts w:asciiTheme="minorHAnsi" w:hAnsiTheme="minorHAnsi"/>
          <w:b/>
          <w:sz w:val="24"/>
          <w:szCs w:val="24"/>
          <w:u w:val="single"/>
        </w:rPr>
      </w:pPr>
      <w:r w:rsidRPr="0095659D">
        <w:rPr>
          <w:rFonts w:asciiTheme="minorHAnsi" w:hAnsiTheme="minorHAnsi"/>
          <w:b/>
          <w:sz w:val="24"/>
          <w:szCs w:val="24"/>
          <w:u w:val="single"/>
        </w:rPr>
        <w:t>Odpowiedź:</w:t>
      </w:r>
    </w:p>
    <w:p w:rsidR="004F65C3" w:rsidRPr="0095659D" w:rsidRDefault="004F65C3" w:rsidP="004F65C3">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Uczelnia nie przewiduje zmiany opisu. Zostało to już określone przez Organizatora postepowania.</w:t>
      </w:r>
      <w:r w:rsidR="000B0B64" w:rsidRPr="0095659D">
        <w:rPr>
          <w:rFonts w:asciiTheme="minorHAnsi" w:hAnsiTheme="minorHAnsi"/>
          <w:sz w:val="24"/>
          <w:szCs w:val="24"/>
        </w:rPr>
        <w:t xml:space="preserve"> Proponowane rozwiązanie w pytaniu jest gorsze od wymaganego przez Uczelnię. </w:t>
      </w:r>
      <w:r w:rsidR="000B0B64" w:rsidRPr="0095659D">
        <w:rPr>
          <w:rFonts w:asciiTheme="minorHAnsi" w:hAnsiTheme="minorHAnsi"/>
          <w:color w:val="000000"/>
          <w:sz w:val="24"/>
          <w:szCs w:val="24"/>
        </w:rPr>
        <w:t>Pozostawienie  pozostałych wymogów  jest uzasadnione celami dydaktycznymi. Ponieważ zamawiane pompy mają służyć do celów edukacyjnych, powinny posiadać maksymalne zakresy, nawet takie które są w praktyce rzadko wykorzystywane</w:t>
      </w:r>
    </w:p>
    <w:p w:rsidR="004F65C3" w:rsidRPr="0095659D" w:rsidRDefault="004F65C3" w:rsidP="004F65C3">
      <w:pPr>
        <w:suppressAutoHyphens w:val="0"/>
        <w:snapToGrid w:val="0"/>
        <w:spacing w:after="120"/>
        <w:ind w:left="644"/>
        <w:jc w:val="both"/>
        <w:rPr>
          <w:rFonts w:asciiTheme="minorHAnsi" w:hAnsiTheme="minorHAnsi"/>
          <w:sz w:val="24"/>
          <w:szCs w:val="24"/>
        </w:rPr>
      </w:pPr>
    </w:p>
    <w:p w:rsidR="004F65C3" w:rsidRPr="00612D3C" w:rsidRDefault="004F65C3" w:rsidP="00612D3C">
      <w:pPr>
        <w:pStyle w:val="Akapitzlist"/>
        <w:numPr>
          <w:ilvl w:val="0"/>
          <w:numId w:val="1"/>
        </w:numPr>
        <w:suppressAutoHyphens w:val="0"/>
        <w:snapToGrid w:val="0"/>
        <w:spacing w:after="120"/>
        <w:jc w:val="both"/>
        <w:rPr>
          <w:rFonts w:asciiTheme="minorHAnsi" w:hAnsiTheme="minorHAnsi"/>
          <w:b/>
          <w:sz w:val="24"/>
          <w:szCs w:val="24"/>
          <w:u w:val="single"/>
        </w:rPr>
      </w:pPr>
      <w:r w:rsidRPr="00612D3C">
        <w:rPr>
          <w:rFonts w:asciiTheme="minorHAnsi" w:hAnsiTheme="minorHAnsi"/>
          <w:b/>
          <w:sz w:val="24"/>
          <w:szCs w:val="24"/>
          <w:u w:val="single"/>
        </w:rPr>
        <w:t>Pytanie:</w:t>
      </w:r>
    </w:p>
    <w:p w:rsidR="004F65C3" w:rsidRPr="0095659D" w:rsidRDefault="004F65C3" w:rsidP="004F65C3">
      <w:pPr>
        <w:suppressAutoHyphens w:val="0"/>
        <w:snapToGrid w:val="0"/>
        <w:spacing w:after="120"/>
        <w:ind w:left="644"/>
        <w:jc w:val="both"/>
        <w:rPr>
          <w:rFonts w:asciiTheme="minorHAnsi" w:hAnsiTheme="minorHAnsi"/>
          <w:sz w:val="24"/>
          <w:szCs w:val="24"/>
        </w:rPr>
      </w:pPr>
    </w:p>
    <w:p w:rsidR="004F65C3" w:rsidRPr="0095659D" w:rsidRDefault="004F65C3" w:rsidP="004F65C3">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 xml:space="preserve">– </w:t>
      </w:r>
      <w:r w:rsidRPr="0095659D">
        <w:rPr>
          <w:rFonts w:asciiTheme="minorHAnsi" w:hAnsiTheme="minorHAnsi"/>
          <w:b/>
          <w:sz w:val="24"/>
          <w:szCs w:val="24"/>
        </w:rPr>
        <w:t xml:space="preserve">Pkt. 24   </w:t>
      </w:r>
      <w:r w:rsidRPr="0095659D">
        <w:rPr>
          <w:rFonts w:asciiTheme="minorHAnsi" w:hAnsiTheme="minorHAnsi"/>
          <w:sz w:val="24"/>
          <w:szCs w:val="24"/>
        </w:rPr>
        <w:t xml:space="preserve">Czy Zamawiający dopuści do przetargu pompę </w:t>
      </w:r>
      <w:proofErr w:type="spellStart"/>
      <w:r w:rsidRPr="0095659D">
        <w:rPr>
          <w:rFonts w:asciiTheme="minorHAnsi" w:hAnsiTheme="minorHAnsi"/>
          <w:sz w:val="24"/>
          <w:szCs w:val="24"/>
        </w:rPr>
        <w:t>strzykawkową</w:t>
      </w:r>
      <w:proofErr w:type="spellEnd"/>
      <w:r w:rsidRPr="0095659D">
        <w:rPr>
          <w:rFonts w:asciiTheme="minorHAnsi" w:hAnsiTheme="minorHAnsi"/>
          <w:sz w:val="24"/>
          <w:szCs w:val="24"/>
        </w:rPr>
        <w:t xml:space="preserve"> z możliwością zaprogramowania nazwy oddziału w menu pompy ? Użytkownik w łatwy sposób może podejrzeć informację o oddziale bez zbędnego wyświetlania parametru podczas pracy pompy.</w:t>
      </w:r>
    </w:p>
    <w:p w:rsidR="004F65C3" w:rsidRPr="0095659D" w:rsidRDefault="004F65C3" w:rsidP="004F65C3">
      <w:pPr>
        <w:suppressAutoHyphens w:val="0"/>
        <w:snapToGrid w:val="0"/>
        <w:spacing w:after="120"/>
        <w:jc w:val="both"/>
        <w:rPr>
          <w:rFonts w:asciiTheme="minorHAnsi" w:hAnsiTheme="minorHAnsi"/>
          <w:b/>
          <w:sz w:val="24"/>
          <w:szCs w:val="24"/>
          <w:u w:val="single"/>
        </w:rPr>
      </w:pPr>
      <w:r w:rsidRPr="0095659D">
        <w:rPr>
          <w:rFonts w:asciiTheme="minorHAnsi" w:hAnsiTheme="minorHAnsi"/>
          <w:b/>
          <w:sz w:val="24"/>
          <w:szCs w:val="24"/>
          <w:u w:val="single"/>
        </w:rPr>
        <w:t>Odpowiedź:</w:t>
      </w:r>
    </w:p>
    <w:p w:rsidR="004F65C3" w:rsidRPr="0095659D" w:rsidRDefault="004F65C3" w:rsidP="004F65C3">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 xml:space="preserve">Uczelnia </w:t>
      </w:r>
      <w:r w:rsidR="009061FC" w:rsidRPr="0095659D">
        <w:rPr>
          <w:rFonts w:asciiTheme="minorHAnsi" w:hAnsiTheme="minorHAnsi"/>
          <w:sz w:val="24"/>
          <w:szCs w:val="24"/>
        </w:rPr>
        <w:t xml:space="preserve">dopuszcza możliwość programowania pomp </w:t>
      </w:r>
      <w:proofErr w:type="spellStart"/>
      <w:r w:rsidR="009061FC" w:rsidRPr="0095659D">
        <w:rPr>
          <w:rFonts w:asciiTheme="minorHAnsi" w:hAnsiTheme="minorHAnsi"/>
          <w:sz w:val="24"/>
          <w:szCs w:val="24"/>
        </w:rPr>
        <w:t>strzykawkowych</w:t>
      </w:r>
      <w:proofErr w:type="spellEnd"/>
      <w:r w:rsidR="000B0B64" w:rsidRPr="0095659D">
        <w:rPr>
          <w:rFonts w:asciiTheme="minorHAnsi" w:hAnsiTheme="minorHAnsi"/>
          <w:sz w:val="24"/>
          <w:szCs w:val="24"/>
        </w:rPr>
        <w:t xml:space="preserve"> z zachowaniem pozostałych paramentów technicznych.</w:t>
      </w:r>
    </w:p>
    <w:p w:rsidR="004F65C3" w:rsidRPr="0095659D" w:rsidRDefault="004F65C3" w:rsidP="004F65C3">
      <w:pPr>
        <w:suppressAutoHyphens w:val="0"/>
        <w:snapToGrid w:val="0"/>
        <w:spacing w:after="120"/>
        <w:jc w:val="both"/>
        <w:rPr>
          <w:rFonts w:asciiTheme="minorHAnsi" w:hAnsiTheme="minorHAnsi"/>
          <w:color w:val="FF0000"/>
          <w:sz w:val="24"/>
          <w:szCs w:val="24"/>
        </w:rPr>
      </w:pPr>
    </w:p>
    <w:p w:rsidR="004F65C3" w:rsidRPr="00612D3C" w:rsidRDefault="004F65C3" w:rsidP="00612D3C">
      <w:pPr>
        <w:pStyle w:val="Akapitzlist"/>
        <w:numPr>
          <w:ilvl w:val="0"/>
          <w:numId w:val="1"/>
        </w:numPr>
        <w:suppressAutoHyphens w:val="0"/>
        <w:snapToGrid w:val="0"/>
        <w:spacing w:after="120"/>
        <w:jc w:val="both"/>
        <w:rPr>
          <w:rFonts w:asciiTheme="minorHAnsi" w:hAnsiTheme="minorHAnsi"/>
          <w:b/>
          <w:sz w:val="24"/>
          <w:szCs w:val="24"/>
          <w:u w:val="single"/>
        </w:rPr>
      </w:pPr>
      <w:r w:rsidRPr="00612D3C">
        <w:rPr>
          <w:rFonts w:asciiTheme="minorHAnsi" w:hAnsiTheme="minorHAnsi"/>
          <w:b/>
          <w:sz w:val="24"/>
          <w:szCs w:val="24"/>
          <w:u w:val="single"/>
        </w:rPr>
        <w:t>Pytanie:</w:t>
      </w:r>
    </w:p>
    <w:p w:rsidR="004F65C3" w:rsidRPr="0095659D" w:rsidRDefault="004F65C3" w:rsidP="004F65C3">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 xml:space="preserve">– </w:t>
      </w:r>
      <w:r w:rsidRPr="0095659D">
        <w:rPr>
          <w:rFonts w:asciiTheme="minorHAnsi" w:hAnsiTheme="minorHAnsi"/>
          <w:b/>
          <w:sz w:val="24"/>
          <w:szCs w:val="24"/>
        </w:rPr>
        <w:t xml:space="preserve">Pkt. 26   </w:t>
      </w:r>
      <w:r w:rsidRPr="0095659D">
        <w:rPr>
          <w:rFonts w:asciiTheme="minorHAnsi" w:hAnsiTheme="minorHAnsi"/>
          <w:sz w:val="24"/>
          <w:szCs w:val="24"/>
        </w:rPr>
        <w:t xml:space="preserve">Czy Zamawiający dopuści do przetargu pompę </w:t>
      </w:r>
      <w:proofErr w:type="spellStart"/>
      <w:r w:rsidRPr="0095659D">
        <w:rPr>
          <w:rFonts w:asciiTheme="minorHAnsi" w:hAnsiTheme="minorHAnsi"/>
          <w:sz w:val="24"/>
          <w:szCs w:val="24"/>
        </w:rPr>
        <w:t>strzykawkową</w:t>
      </w:r>
      <w:proofErr w:type="spellEnd"/>
      <w:r w:rsidRPr="0095659D">
        <w:rPr>
          <w:rFonts w:asciiTheme="minorHAnsi" w:hAnsiTheme="minorHAnsi"/>
          <w:sz w:val="24"/>
          <w:szCs w:val="24"/>
        </w:rPr>
        <w:t xml:space="preserve"> z funkcją zaprogramowania profilu leku z możliwością dopisania kolejnych profili pod inna nazwą ? Zalecenia kliniczne wskazują na zaprogramowanie dla każdego leku własnego profilu z wyszczególnieniem zakresu dawek, stężeń i z dozwolonymi prędkościami bolusa.</w:t>
      </w:r>
    </w:p>
    <w:p w:rsidR="006C5E28" w:rsidRPr="0095659D" w:rsidRDefault="006C5E28" w:rsidP="004F65C3">
      <w:pPr>
        <w:suppressAutoHyphens w:val="0"/>
        <w:snapToGrid w:val="0"/>
        <w:spacing w:after="120"/>
        <w:jc w:val="both"/>
        <w:rPr>
          <w:rFonts w:asciiTheme="minorHAnsi" w:hAnsiTheme="minorHAnsi"/>
          <w:b/>
          <w:sz w:val="24"/>
          <w:szCs w:val="24"/>
          <w:u w:val="single"/>
        </w:rPr>
      </w:pPr>
    </w:p>
    <w:p w:rsidR="004F65C3" w:rsidRPr="0095659D" w:rsidRDefault="004F65C3" w:rsidP="004F65C3">
      <w:pPr>
        <w:suppressAutoHyphens w:val="0"/>
        <w:snapToGrid w:val="0"/>
        <w:spacing w:after="120"/>
        <w:jc w:val="both"/>
        <w:rPr>
          <w:rFonts w:asciiTheme="minorHAnsi" w:hAnsiTheme="minorHAnsi"/>
          <w:b/>
          <w:sz w:val="24"/>
          <w:szCs w:val="24"/>
          <w:u w:val="single"/>
        </w:rPr>
      </w:pPr>
      <w:r w:rsidRPr="0095659D">
        <w:rPr>
          <w:rFonts w:asciiTheme="minorHAnsi" w:hAnsiTheme="minorHAnsi"/>
          <w:b/>
          <w:sz w:val="24"/>
          <w:szCs w:val="24"/>
          <w:u w:val="single"/>
        </w:rPr>
        <w:t>Odpowiedź:</w:t>
      </w:r>
    </w:p>
    <w:p w:rsidR="000B0B64" w:rsidRPr="0095659D" w:rsidRDefault="006C5E28" w:rsidP="000B0B64">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 xml:space="preserve">Uczelnia dopuszcza możliwość programowania pomp </w:t>
      </w:r>
      <w:proofErr w:type="spellStart"/>
      <w:r w:rsidRPr="0095659D">
        <w:rPr>
          <w:rFonts w:asciiTheme="minorHAnsi" w:hAnsiTheme="minorHAnsi"/>
          <w:sz w:val="24"/>
          <w:szCs w:val="24"/>
        </w:rPr>
        <w:t>strzykawkowych</w:t>
      </w:r>
      <w:proofErr w:type="spellEnd"/>
      <w:r w:rsidR="000B0B64" w:rsidRPr="0095659D">
        <w:rPr>
          <w:rFonts w:asciiTheme="minorHAnsi" w:hAnsiTheme="minorHAnsi"/>
          <w:sz w:val="24"/>
          <w:szCs w:val="24"/>
        </w:rPr>
        <w:t xml:space="preserve"> </w:t>
      </w:r>
      <w:r w:rsidR="000B0B64" w:rsidRPr="0095659D">
        <w:rPr>
          <w:rFonts w:asciiTheme="minorHAnsi" w:hAnsiTheme="minorHAnsi"/>
          <w:sz w:val="24"/>
          <w:szCs w:val="24"/>
        </w:rPr>
        <w:t>z zachowaniem pozostałych paramentów technicznych.</w:t>
      </w:r>
    </w:p>
    <w:p w:rsidR="006C5E28" w:rsidRPr="0095659D" w:rsidRDefault="006C5E28" w:rsidP="006C5E28">
      <w:pPr>
        <w:suppressAutoHyphens w:val="0"/>
        <w:snapToGrid w:val="0"/>
        <w:spacing w:after="120"/>
        <w:jc w:val="both"/>
        <w:rPr>
          <w:rFonts w:asciiTheme="minorHAnsi" w:hAnsiTheme="minorHAnsi"/>
          <w:sz w:val="24"/>
          <w:szCs w:val="24"/>
        </w:rPr>
      </w:pPr>
    </w:p>
    <w:p w:rsidR="004F65C3" w:rsidRPr="0095659D" w:rsidRDefault="004F65C3" w:rsidP="004F65C3">
      <w:pPr>
        <w:suppressAutoHyphens w:val="0"/>
        <w:snapToGrid w:val="0"/>
        <w:spacing w:after="120"/>
        <w:ind w:left="644"/>
        <w:jc w:val="both"/>
        <w:rPr>
          <w:rFonts w:asciiTheme="minorHAnsi" w:hAnsiTheme="minorHAnsi"/>
          <w:sz w:val="24"/>
          <w:szCs w:val="24"/>
        </w:rPr>
      </w:pPr>
    </w:p>
    <w:p w:rsidR="004F65C3" w:rsidRPr="00612D3C" w:rsidRDefault="004F65C3" w:rsidP="00612D3C">
      <w:pPr>
        <w:pStyle w:val="Akapitzlist"/>
        <w:numPr>
          <w:ilvl w:val="0"/>
          <w:numId w:val="1"/>
        </w:numPr>
        <w:suppressAutoHyphens w:val="0"/>
        <w:snapToGrid w:val="0"/>
        <w:spacing w:before="120" w:after="120"/>
        <w:jc w:val="both"/>
        <w:rPr>
          <w:rFonts w:asciiTheme="minorHAnsi" w:hAnsiTheme="minorHAnsi"/>
          <w:b/>
          <w:sz w:val="24"/>
          <w:szCs w:val="24"/>
          <w:u w:val="single"/>
        </w:rPr>
      </w:pPr>
      <w:r w:rsidRPr="00612D3C">
        <w:rPr>
          <w:rFonts w:asciiTheme="minorHAnsi" w:hAnsiTheme="minorHAnsi"/>
          <w:b/>
          <w:sz w:val="24"/>
          <w:szCs w:val="24"/>
          <w:u w:val="single"/>
        </w:rPr>
        <w:t>Pytanie:</w:t>
      </w:r>
    </w:p>
    <w:p w:rsidR="004F65C3" w:rsidRPr="0095659D" w:rsidRDefault="004F65C3" w:rsidP="004F65C3">
      <w:pPr>
        <w:suppressAutoHyphens w:val="0"/>
        <w:snapToGrid w:val="0"/>
        <w:spacing w:before="120" w:after="120"/>
        <w:jc w:val="both"/>
        <w:rPr>
          <w:rFonts w:asciiTheme="minorHAnsi" w:hAnsiTheme="minorHAnsi"/>
          <w:sz w:val="24"/>
          <w:szCs w:val="24"/>
        </w:rPr>
      </w:pPr>
      <w:r w:rsidRPr="0095659D">
        <w:rPr>
          <w:rFonts w:asciiTheme="minorHAnsi" w:hAnsiTheme="minorHAnsi"/>
          <w:sz w:val="24"/>
          <w:szCs w:val="24"/>
        </w:rPr>
        <w:t xml:space="preserve">– </w:t>
      </w:r>
      <w:r w:rsidRPr="0095659D">
        <w:rPr>
          <w:rFonts w:asciiTheme="minorHAnsi" w:hAnsiTheme="minorHAnsi"/>
          <w:b/>
          <w:sz w:val="24"/>
          <w:szCs w:val="24"/>
        </w:rPr>
        <w:t xml:space="preserve">Pkt. 28  </w:t>
      </w:r>
      <w:r w:rsidRPr="0095659D">
        <w:rPr>
          <w:rFonts w:asciiTheme="minorHAnsi" w:hAnsiTheme="minorHAnsi"/>
          <w:sz w:val="24"/>
          <w:szCs w:val="24"/>
        </w:rPr>
        <w:t xml:space="preserve">Czy Zamawiający dopuści do przetargu pompę </w:t>
      </w:r>
      <w:proofErr w:type="spellStart"/>
      <w:r w:rsidRPr="0095659D">
        <w:rPr>
          <w:rFonts w:asciiTheme="minorHAnsi" w:hAnsiTheme="minorHAnsi"/>
          <w:sz w:val="24"/>
          <w:szCs w:val="24"/>
        </w:rPr>
        <w:t>strzykawkową</w:t>
      </w:r>
      <w:proofErr w:type="spellEnd"/>
      <w:r w:rsidRPr="0095659D">
        <w:rPr>
          <w:rFonts w:asciiTheme="minorHAnsi" w:hAnsiTheme="minorHAnsi"/>
          <w:sz w:val="24"/>
          <w:szCs w:val="24"/>
        </w:rPr>
        <w:t xml:space="preserve"> z funkcją Stand-By programowaną w zakresie 1 min – 24h ? Taki przedział jest całkowicie wystarczający do poprawnego funkcjonowania pompy, a przedział między 1 sekundą a jedną minutą nie ma klinicznego zastosowania.</w:t>
      </w:r>
    </w:p>
    <w:p w:rsidR="006C5E28" w:rsidRPr="0095659D" w:rsidRDefault="006C5E28" w:rsidP="004F65C3">
      <w:pPr>
        <w:suppressAutoHyphens w:val="0"/>
        <w:snapToGrid w:val="0"/>
        <w:spacing w:after="120"/>
        <w:jc w:val="both"/>
        <w:rPr>
          <w:rFonts w:asciiTheme="minorHAnsi" w:hAnsiTheme="minorHAnsi"/>
          <w:b/>
          <w:sz w:val="24"/>
          <w:szCs w:val="24"/>
          <w:u w:val="single"/>
        </w:rPr>
      </w:pPr>
    </w:p>
    <w:p w:rsidR="004F65C3" w:rsidRPr="0095659D" w:rsidRDefault="004F65C3" w:rsidP="004F65C3">
      <w:pPr>
        <w:suppressAutoHyphens w:val="0"/>
        <w:snapToGrid w:val="0"/>
        <w:spacing w:after="120"/>
        <w:jc w:val="both"/>
        <w:rPr>
          <w:rFonts w:asciiTheme="minorHAnsi" w:hAnsiTheme="minorHAnsi"/>
          <w:b/>
          <w:sz w:val="24"/>
          <w:szCs w:val="24"/>
          <w:u w:val="single"/>
        </w:rPr>
      </w:pPr>
      <w:r w:rsidRPr="0095659D">
        <w:rPr>
          <w:rFonts w:asciiTheme="minorHAnsi" w:hAnsiTheme="minorHAnsi"/>
          <w:b/>
          <w:sz w:val="24"/>
          <w:szCs w:val="24"/>
          <w:u w:val="single"/>
        </w:rPr>
        <w:t>Odpowiedź:</w:t>
      </w:r>
    </w:p>
    <w:p w:rsidR="000B0B64" w:rsidRPr="0095659D" w:rsidRDefault="000B0B64" w:rsidP="000B0B64">
      <w:pPr>
        <w:pStyle w:val="NormalnyWeb"/>
        <w:jc w:val="both"/>
        <w:rPr>
          <w:rFonts w:asciiTheme="minorHAnsi" w:hAnsiTheme="minorHAnsi"/>
          <w:color w:val="000000"/>
        </w:rPr>
      </w:pPr>
      <w:r w:rsidRPr="0095659D">
        <w:rPr>
          <w:rFonts w:asciiTheme="minorHAnsi" w:hAnsiTheme="minorHAnsi"/>
        </w:rPr>
        <w:t xml:space="preserve">Uczelnia nie przewiduje zmiany opisu. Zostało to już określone przez Organizatora postepowania. Proponowane rozwiązanie w pytaniu jest gorsze od wymaganego przez Uczelnię. </w:t>
      </w:r>
      <w:r w:rsidRPr="0095659D">
        <w:rPr>
          <w:rFonts w:asciiTheme="minorHAnsi" w:hAnsiTheme="minorHAnsi"/>
          <w:color w:val="000000"/>
        </w:rPr>
        <w:t>Pozostawienie  pozostałych wymogów  jest uzasadnione celami dydaktycznymi. Ponieważ zamawiane pompy mają służyć do celów edukacyjnych, powinny posiadać maksymalne zakresy, nawet takie które są w praktyce rzadko wykorzystywane. Dlatego uwaga oferenta np. do pyt. 28, że jakiś zakres "nie ma klinicznego zastosowania" jest nietrafna/nieścisła, gdyż nie uwzględnia zastosowań rzadkich specjalistycznych np. w neonatologii. </w:t>
      </w:r>
    </w:p>
    <w:p w:rsidR="004F65C3" w:rsidRPr="00612D3C" w:rsidRDefault="004F65C3" w:rsidP="00612D3C">
      <w:pPr>
        <w:pStyle w:val="Akapitzlist"/>
        <w:numPr>
          <w:ilvl w:val="0"/>
          <w:numId w:val="1"/>
        </w:numPr>
        <w:suppressAutoHyphens w:val="0"/>
        <w:snapToGrid w:val="0"/>
        <w:spacing w:before="120" w:after="120"/>
        <w:jc w:val="both"/>
        <w:rPr>
          <w:rFonts w:asciiTheme="minorHAnsi" w:hAnsiTheme="minorHAnsi"/>
          <w:b/>
          <w:sz w:val="24"/>
          <w:szCs w:val="24"/>
          <w:u w:val="single"/>
        </w:rPr>
      </w:pPr>
      <w:r w:rsidRPr="00612D3C">
        <w:rPr>
          <w:rFonts w:asciiTheme="minorHAnsi" w:hAnsiTheme="minorHAnsi"/>
          <w:b/>
          <w:sz w:val="24"/>
          <w:szCs w:val="24"/>
          <w:u w:val="single"/>
        </w:rPr>
        <w:t>Pytanie:</w:t>
      </w:r>
    </w:p>
    <w:p w:rsidR="004F65C3" w:rsidRPr="0095659D" w:rsidRDefault="004F65C3" w:rsidP="004F65C3">
      <w:pPr>
        <w:suppressAutoHyphens w:val="0"/>
        <w:snapToGrid w:val="0"/>
        <w:spacing w:before="120" w:after="120"/>
        <w:ind w:left="644"/>
        <w:jc w:val="both"/>
        <w:rPr>
          <w:rFonts w:asciiTheme="minorHAnsi" w:hAnsiTheme="minorHAnsi"/>
          <w:sz w:val="24"/>
          <w:szCs w:val="24"/>
        </w:rPr>
      </w:pPr>
    </w:p>
    <w:p w:rsidR="004F65C3" w:rsidRPr="0095659D" w:rsidRDefault="004F65C3" w:rsidP="004F65C3">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 xml:space="preserve">– </w:t>
      </w:r>
      <w:r w:rsidRPr="0095659D">
        <w:rPr>
          <w:rFonts w:asciiTheme="minorHAnsi" w:hAnsiTheme="minorHAnsi"/>
          <w:b/>
          <w:sz w:val="24"/>
          <w:szCs w:val="24"/>
        </w:rPr>
        <w:t xml:space="preserve">Pkt. 33 </w:t>
      </w:r>
      <w:r w:rsidRPr="0095659D">
        <w:rPr>
          <w:rFonts w:asciiTheme="minorHAnsi" w:hAnsiTheme="minorHAnsi"/>
          <w:sz w:val="24"/>
          <w:szCs w:val="24"/>
        </w:rPr>
        <w:t>Czy Zamawiający dopuści do przetargu wysokiej klasy stację dokującą inną niż wymagana w specyfikacji, dedykowaną dla pomp producentów startujących w przetargu? Zamawiający jednoznacznie określił, że potrzebuje stacji MD dla pomp firmy ASCOR. Powołując się na zasadę konkurencyjności i nieograniczony rodzaj przetargu, prosimy Zamawiającego o zrezygnowanie z tego punktu.</w:t>
      </w:r>
    </w:p>
    <w:p w:rsidR="007C60E6" w:rsidRDefault="007C60E6" w:rsidP="004F65C3">
      <w:pPr>
        <w:suppressAutoHyphens w:val="0"/>
        <w:snapToGrid w:val="0"/>
        <w:spacing w:after="120"/>
        <w:jc w:val="both"/>
        <w:rPr>
          <w:rFonts w:asciiTheme="minorHAnsi" w:hAnsiTheme="minorHAnsi"/>
          <w:b/>
          <w:sz w:val="24"/>
          <w:szCs w:val="24"/>
          <w:u w:val="single"/>
        </w:rPr>
      </w:pPr>
    </w:p>
    <w:p w:rsidR="004F65C3" w:rsidRPr="0095659D" w:rsidRDefault="004F65C3" w:rsidP="004F65C3">
      <w:pPr>
        <w:suppressAutoHyphens w:val="0"/>
        <w:snapToGrid w:val="0"/>
        <w:spacing w:after="120"/>
        <w:jc w:val="both"/>
        <w:rPr>
          <w:rFonts w:asciiTheme="minorHAnsi" w:hAnsiTheme="minorHAnsi"/>
          <w:b/>
          <w:sz w:val="24"/>
          <w:szCs w:val="24"/>
          <w:u w:val="single"/>
        </w:rPr>
      </w:pPr>
      <w:r w:rsidRPr="0095659D">
        <w:rPr>
          <w:rFonts w:asciiTheme="minorHAnsi" w:hAnsiTheme="minorHAnsi"/>
          <w:b/>
          <w:sz w:val="24"/>
          <w:szCs w:val="24"/>
          <w:u w:val="single"/>
        </w:rPr>
        <w:t>Odpowiedź:</w:t>
      </w:r>
    </w:p>
    <w:p w:rsidR="006C5E28" w:rsidRPr="0095659D" w:rsidRDefault="006C5E28" w:rsidP="004F65C3">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 xml:space="preserve">Zgodnie z opisem technicznym Uczelnia nie </w:t>
      </w:r>
      <w:r w:rsidR="00462B82" w:rsidRPr="0095659D">
        <w:rPr>
          <w:rFonts w:asciiTheme="minorHAnsi" w:hAnsiTheme="minorHAnsi"/>
          <w:sz w:val="24"/>
          <w:szCs w:val="24"/>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Oferenta w ofercie produktów - równoważnych - informujemy, że w trakcie badania i oceny ofert Organizator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Oferencie - badanie równoważności zaproponowanych produktów przez uprawnioną do tego instytucję odbędzie się na koszt Oferenta. Dodatkowo, Oferenci proponujący produkty równoważne mają dysponować polskojęzycznymi kartami charakterystyk tychże produktów. Powyższe działania mają nas ustrzec przed zaproponowaniem w ofercie produktów nie odpowiadających parametrami produktom wskazanym przez Organizatora w szczegółowym opisie przedmiotu zamówienia.</w:t>
      </w:r>
    </w:p>
    <w:p w:rsidR="00462B82" w:rsidRPr="0095659D" w:rsidRDefault="00462B82" w:rsidP="004F65C3">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 xml:space="preserve">Każdy oferent musi spełnić powyższe wymagania. Warunkiem dostawy sprzętu jest złożenie </w:t>
      </w:r>
      <w:r w:rsidRPr="0095659D">
        <w:rPr>
          <w:rFonts w:asciiTheme="minorHAnsi" w:hAnsiTheme="minorHAnsi"/>
          <w:b/>
          <w:sz w:val="24"/>
          <w:szCs w:val="24"/>
        </w:rPr>
        <w:t>oferty na całość zamówienia,</w:t>
      </w:r>
      <w:r w:rsidRPr="0095659D">
        <w:rPr>
          <w:rFonts w:asciiTheme="minorHAnsi" w:hAnsiTheme="minorHAnsi"/>
          <w:sz w:val="24"/>
          <w:szCs w:val="24"/>
        </w:rPr>
        <w:t xml:space="preserve"> a oferowane sprzęty </w:t>
      </w:r>
      <w:r w:rsidRPr="0095659D">
        <w:rPr>
          <w:rFonts w:asciiTheme="minorHAnsi" w:hAnsiTheme="minorHAnsi"/>
          <w:b/>
          <w:sz w:val="24"/>
          <w:szCs w:val="24"/>
        </w:rPr>
        <w:t>muszą ze sobą współpracować</w:t>
      </w:r>
      <w:r w:rsidRPr="0095659D">
        <w:rPr>
          <w:rFonts w:asciiTheme="minorHAnsi" w:hAnsiTheme="minorHAnsi"/>
          <w:sz w:val="24"/>
          <w:szCs w:val="24"/>
        </w:rPr>
        <w:t xml:space="preserve">.  Obowiązkiem oferentów będzie dostawa, montaż i uruchomienie. </w:t>
      </w:r>
    </w:p>
    <w:p w:rsidR="00462B82" w:rsidRPr="0095659D" w:rsidRDefault="00462B82" w:rsidP="004F65C3">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 xml:space="preserve">W związku z tym, Uczelnia dopuszcza sprzęt o parametrach co najmniej określonych w Szczegółowym opisem technicznym, </w:t>
      </w:r>
      <w:r w:rsidR="008C1D39" w:rsidRPr="0095659D">
        <w:rPr>
          <w:rFonts w:asciiTheme="minorHAnsi" w:hAnsiTheme="minorHAnsi"/>
          <w:b/>
          <w:sz w:val="24"/>
          <w:szCs w:val="24"/>
        </w:rPr>
        <w:t xml:space="preserve">współpracujący ze sobą, możliwy do </w:t>
      </w:r>
      <w:r w:rsidR="00B71644" w:rsidRPr="0095659D">
        <w:rPr>
          <w:rFonts w:asciiTheme="minorHAnsi" w:hAnsiTheme="minorHAnsi"/>
          <w:b/>
          <w:sz w:val="24"/>
          <w:szCs w:val="24"/>
        </w:rPr>
        <w:t>połączenia</w:t>
      </w:r>
      <w:r w:rsidR="008C1D39" w:rsidRPr="0095659D">
        <w:rPr>
          <w:rFonts w:asciiTheme="minorHAnsi" w:hAnsiTheme="minorHAnsi"/>
          <w:b/>
          <w:sz w:val="24"/>
          <w:szCs w:val="24"/>
        </w:rPr>
        <w:t>/</w:t>
      </w:r>
      <w:r w:rsidR="00B71644" w:rsidRPr="0095659D">
        <w:rPr>
          <w:rFonts w:asciiTheme="minorHAnsi" w:hAnsiTheme="minorHAnsi"/>
          <w:b/>
          <w:sz w:val="24"/>
          <w:szCs w:val="24"/>
        </w:rPr>
        <w:t>podłączenia</w:t>
      </w:r>
      <w:r w:rsidR="00F73403" w:rsidRPr="0095659D">
        <w:rPr>
          <w:rFonts w:asciiTheme="minorHAnsi" w:hAnsiTheme="minorHAnsi"/>
          <w:b/>
          <w:sz w:val="24"/>
          <w:szCs w:val="24"/>
        </w:rPr>
        <w:t xml:space="preserve"> ze sobą</w:t>
      </w:r>
      <w:r w:rsidR="008C1D39" w:rsidRPr="0095659D">
        <w:rPr>
          <w:rFonts w:asciiTheme="minorHAnsi" w:hAnsiTheme="minorHAnsi"/>
          <w:b/>
          <w:sz w:val="24"/>
          <w:szCs w:val="24"/>
        </w:rPr>
        <w:t>.</w:t>
      </w:r>
      <w:r w:rsidRPr="0095659D">
        <w:rPr>
          <w:rFonts w:asciiTheme="minorHAnsi" w:hAnsiTheme="minorHAnsi"/>
          <w:sz w:val="24"/>
          <w:szCs w:val="24"/>
        </w:rPr>
        <w:t xml:space="preserve"> </w:t>
      </w:r>
    </w:p>
    <w:p w:rsidR="006C5E28" w:rsidRPr="0095659D" w:rsidRDefault="006C5E28" w:rsidP="004F65C3">
      <w:pPr>
        <w:suppressAutoHyphens w:val="0"/>
        <w:snapToGrid w:val="0"/>
        <w:spacing w:after="120"/>
        <w:jc w:val="both"/>
        <w:rPr>
          <w:rFonts w:asciiTheme="minorHAnsi" w:hAnsiTheme="minorHAnsi"/>
          <w:sz w:val="24"/>
          <w:szCs w:val="24"/>
        </w:rPr>
      </w:pPr>
    </w:p>
    <w:p w:rsidR="004F65C3" w:rsidRPr="0095659D" w:rsidRDefault="007B0CD7" w:rsidP="004F65C3">
      <w:pPr>
        <w:suppressAutoHyphens w:val="0"/>
        <w:snapToGrid w:val="0"/>
        <w:spacing w:after="120"/>
        <w:jc w:val="both"/>
        <w:rPr>
          <w:rFonts w:asciiTheme="minorHAnsi" w:hAnsiTheme="minorHAnsi"/>
          <w:b/>
          <w:sz w:val="24"/>
          <w:szCs w:val="24"/>
          <w:u w:val="single"/>
        </w:rPr>
      </w:pPr>
      <w:r w:rsidRPr="0095659D">
        <w:rPr>
          <w:rFonts w:asciiTheme="minorHAnsi" w:hAnsiTheme="minorHAnsi"/>
          <w:b/>
          <w:sz w:val="24"/>
          <w:szCs w:val="24"/>
          <w:u w:val="single"/>
        </w:rPr>
        <w:t xml:space="preserve"> </w:t>
      </w:r>
      <w:r w:rsidR="004F65C3" w:rsidRPr="0095659D">
        <w:rPr>
          <w:rFonts w:asciiTheme="minorHAnsi" w:hAnsiTheme="minorHAnsi"/>
          <w:b/>
          <w:sz w:val="24"/>
          <w:szCs w:val="24"/>
          <w:u w:val="single"/>
        </w:rPr>
        <w:t>Pytanie:</w:t>
      </w:r>
    </w:p>
    <w:p w:rsidR="004F65C3" w:rsidRPr="0095659D" w:rsidRDefault="004F65C3" w:rsidP="004F65C3">
      <w:pPr>
        <w:suppressAutoHyphens w:val="0"/>
        <w:snapToGrid w:val="0"/>
        <w:spacing w:after="120"/>
        <w:jc w:val="both"/>
        <w:rPr>
          <w:rFonts w:asciiTheme="minorHAnsi" w:hAnsiTheme="minorHAnsi"/>
          <w:sz w:val="24"/>
          <w:szCs w:val="24"/>
        </w:rPr>
      </w:pPr>
    </w:p>
    <w:p w:rsidR="004F65C3" w:rsidRPr="0095659D" w:rsidRDefault="004F65C3" w:rsidP="004F65C3">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 xml:space="preserve">– </w:t>
      </w:r>
      <w:r w:rsidRPr="0095659D">
        <w:rPr>
          <w:rFonts w:asciiTheme="minorHAnsi" w:hAnsiTheme="minorHAnsi"/>
          <w:b/>
          <w:sz w:val="24"/>
          <w:szCs w:val="24"/>
        </w:rPr>
        <w:t xml:space="preserve">Pkt. 35  </w:t>
      </w:r>
      <w:r w:rsidRPr="0095659D">
        <w:rPr>
          <w:rFonts w:asciiTheme="minorHAnsi" w:hAnsiTheme="minorHAnsi"/>
          <w:sz w:val="24"/>
          <w:szCs w:val="24"/>
        </w:rPr>
        <w:t xml:space="preserve">Czy Zamawiający dopuści do przetargu pompę </w:t>
      </w:r>
      <w:proofErr w:type="spellStart"/>
      <w:r w:rsidRPr="0095659D">
        <w:rPr>
          <w:rFonts w:asciiTheme="minorHAnsi" w:hAnsiTheme="minorHAnsi"/>
          <w:sz w:val="24"/>
          <w:szCs w:val="24"/>
        </w:rPr>
        <w:t>strzykawkową</w:t>
      </w:r>
      <w:proofErr w:type="spellEnd"/>
      <w:r w:rsidRPr="0095659D">
        <w:rPr>
          <w:rFonts w:asciiTheme="minorHAnsi" w:hAnsiTheme="minorHAnsi"/>
          <w:sz w:val="24"/>
          <w:szCs w:val="24"/>
        </w:rPr>
        <w:t xml:space="preserve"> z zasilaniem wewnętrznym akumulatorowym wytrzymującym ponad 12 godzin pracy przy przepływie 5 ml/h ? Taka ilość czasu w zupełności wystarczy do poprawnej pracy  urządzenia w budynku </w:t>
      </w:r>
      <w:r w:rsidRPr="0095659D">
        <w:rPr>
          <w:rFonts w:asciiTheme="minorHAnsi" w:hAnsiTheme="minorHAnsi"/>
          <w:sz w:val="24"/>
          <w:szCs w:val="24"/>
        </w:rPr>
        <w:lastRenderedPageBreak/>
        <w:t>użyteczności publicznej typu szpital, w którym występują liczne gniazdka elektryczne, agregaty.</w:t>
      </w:r>
      <w:bookmarkEnd w:id="0"/>
      <w:bookmarkEnd w:id="1"/>
    </w:p>
    <w:p w:rsidR="004F65C3" w:rsidRPr="0095659D" w:rsidRDefault="004F65C3" w:rsidP="004F65C3">
      <w:pPr>
        <w:suppressAutoHyphens w:val="0"/>
        <w:snapToGrid w:val="0"/>
        <w:spacing w:after="120"/>
        <w:jc w:val="both"/>
        <w:rPr>
          <w:rFonts w:asciiTheme="minorHAnsi" w:hAnsiTheme="minorHAnsi"/>
          <w:color w:val="FF0000"/>
          <w:sz w:val="24"/>
          <w:szCs w:val="24"/>
        </w:rPr>
      </w:pPr>
    </w:p>
    <w:p w:rsidR="004F65C3" w:rsidRPr="0095659D" w:rsidRDefault="004F65C3" w:rsidP="004F65C3">
      <w:pPr>
        <w:suppressAutoHyphens w:val="0"/>
        <w:snapToGrid w:val="0"/>
        <w:spacing w:after="120"/>
        <w:jc w:val="both"/>
        <w:rPr>
          <w:rFonts w:asciiTheme="minorHAnsi" w:hAnsiTheme="minorHAnsi"/>
          <w:b/>
          <w:sz w:val="24"/>
          <w:szCs w:val="24"/>
          <w:u w:val="single"/>
        </w:rPr>
      </w:pPr>
      <w:r w:rsidRPr="0095659D">
        <w:rPr>
          <w:rFonts w:asciiTheme="minorHAnsi" w:hAnsiTheme="minorHAnsi"/>
          <w:b/>
          <w:sz w:val="24"/>
          <w:szCs w:val="24"/>
          <w:u w:val="single"/>
        </w:rPr>
        <w:t>Odpowiedź:</w:t>
      </w:r>
    </w:p>
    <w:p w:rsidR="004F65C3" w:rsidRPr="0095659D" w:rsidRDefault="004F65C3" w:rsidP="004F65C3">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Uczelnia nie przewiduje zmiany opisu. Zostało to już określone przez Organizatora postepowania. Uczelnia nie jest budynkiem „typu szpital”.</w:t>
      </w:r>
      <w:r w:rsidR="00062D48" w:rsidRPr="0095659D">
        <w:rPr>
          <w:rFonts w:asciiTheme="minorHAnsi" w:hAnsiTheme="minorHAnsi"/>
          <w:sz w:val="24"/>
          <w:szCs w:val="24"/>
        </w:rPr>
        <w:t xml:space="preserve"> </w:t>
      </w:r>
    </w:p>
    <w:p w:rsidR="004F65C3" w:rsidRPr="0095659D" w:rsidRDefault="004F65C3" w:rsidP="004F65C3">
      <w:pPr>
        <w:suppressAutoHyphens w:val="0"/>
        <w:snapToGrid w:val="0"/>
        <w:spacing w:after="120"/>
        <w:ind w:left="644"/>
        <w:jc w:val="both"/>
        <w:rPr>
          <w:rFonts w:asciiTheme="minorHAnsi" w:hAnsiTheme="minorHAnsi"/>
          <w:color w:val="FF0000"/>
          <w:sz w:val="24"/>
          <w:szCs w:val="24"/>
        </w:rPr>
      </w:pPr>
    </w:p>
    <w:p w:rsidR="004F65C3" w:rsidRPr="0095659D" w:rsidRDefault="004F65C3" w:rsidP="004F65C3">
      <w:pPr>
        <w:suppressAutoHyphens w:val="0"/>
        <w:snapToGrid w:val="0"/>
        <w:spacing w:before="120" w:after="120"/>
        <w:jc w:val="both"/>
        <w:rPr>
          <w:rFonts w:asciiTheme="minorHAnsi" w:hAnsiTheme="minorHAnsi"/>
          <w:b/>
          <w:sz w:val="24"/>
          <w:szCs w:val="24"/>
          <w:u w:val="single"/>
        </w:rPr>
      </w:pPr>
      <w:r w:rsidRPr="0095659D">
        <w:rPr>
          <w:rFonts w:asciiTheme="minorHAnsi" w:hAnsiTheme="minorHAnsi"/>
          <w:b/>
          <w:sz w:val="24"/>
          <w:szCs w:val="24"/>
          <w:u w:val="single"/>
        </w:rPr>
        <w:t>Pytanie:</w:t>
      </w:r>
    </w:p>
    <w:p w:rsidR="004F65C3" w:rsidRPr="0095659D" w:rsidRDefault="004F65C3" w:rsidP="004F65C3">
      <w:pPr>
        <w:suppressAutoHyphens w:val="0"/>
        <w:snapToGrid w:val="0"/>
        <w:spacing w:before="120" w:after="120"/>
        <w:jc w:val="both"/>
        <w:rPr>
          <w:rFonts w:asciiTheme="minorHAnsi" w:hAnsiTheme="minorHAnsi"/>
          <w:b/>
          <w:sz w:val="24"/>
          <w:szCs w:val="24"/>
          <w:u w:val="single"/>
        </w:rPr>
      </w:pPr>
    </w:p>
    <w:p w:rsidR="004F65C3" w:rsidRPr="0095659D" w:rsidRDefault="004F65C3" w:rsidP="004F65C3">
      <w:pPr>
        <w:suppressAutoHyphens w:val="0"/>
        <w:snapToGrid w:val="0"/>
        <w:spacing w:before="120" w:after="120"/>
        <w:jc w:val="both"/>
        <w:rPr>
          <w:rFonts w:asciiTheme="minorHAnsi" w:hAnsiTheme="minorHAnsi"/>
          <w:sz w:val="24"/>
          <w:szCs w:val="24"/>
        </w:rPr>
      </w:pPr>
      <w:r w:rsidRPr="0095659D">
        <w:rPr>
          <w:rFonts w:asciiTheme="minorHAnsi" w:hAnsiTheme="minorHAnsi"/>
          <w:sz w:val="24"/>
          <w:szCs w:val="24"/>
        </w:rPr>
        <w:t xml:space="preserve">– </w:t>
      </w:r>
      <w:r w:rsidRPr="0095659D">
        <w:rPr>
          <w:rFonts w:asciiTheme="minorHAnsi" w:hAnsiTheme="minorHAnsi"/>
          <w:b/>
          <w:sz w:val="24"/>
          <w:szCs w:val="24"/>
        </w:rPr>
        <w:t xml:space="preserve">Pkt. 38  </w:t>
      </w:r>
      <w:r w:rsidRPr="0095659D">
        <w:rPr>
          <w:rFonts w:asciiTheme="minorHAnsi" w:hAnsiTheme="minorHAnsi"/>
          <w:sz w:val="24"/>
          <w:szCs w:val="24"/>
        </w:rPr>
        <w:t xml:space="preserve">Czy Zamawiający dopuści do przetargu pompę </w:t>
      </w:r>
      <w:proofErr w:type="spellStart"/>
      <w:r w:rsidRPr="0095659D">
        <w:rPr>
          <w:rFonts w:asciiTheme="minorHAnsi" w:hAnsiTheme="minorHAnsi"/>
          <w:sz w:val="24"/>
          <w:szCs w:val="24"/>
        </w:rPr>
        <w:t>strzykawkową</w:t>
      </w:r>
      <w:proofErr w:type="spellEnd"/>
      <w:r w:rsidRPr="0095659D">
        <w:rPr>
          <w:rFonts w:asciiTheme="minorHAnsi" w:hAnsiTheme="minorHAnsi"/>
          <w:sz w:val="24"/>
          <w:szCs w:val="24"/>
        </w:rPr>
        <w:t xml:space="preserve"> z nowoczesnym portem komunikacyjnym USB ? Porty RS232 są już przestarzałą technologią. Producenci powoli wycofują się z tego rozwiązania na poczet nowszych portów USB.</w:t>
      </w:r>
    </w:p>
    <w:p w:rsidR="00A84FB2" w:rsidRPr="0095659D" w:rsidRDefault="00A84FB2" w:rsidP="00641EE2">
      <w:pPr>
        <w:suppressAutoHyphens w:val="0"/>
        <w:snapToGrid w:val="0"/>
        <w:spacing w:after="120"/>
        <w:jc w:val="both"/>
        <w:rPr>
          <w:rFonts w:asciiTheme="minorHAnsi" w:hAnsiTheme="minorHAnsi"/>
          <w:b/>
          <w:color w:val="000000"/>
          <w:sz w:val="24"/>
          <w:szCs w:val="24"/>
          <w:u w:val="single"/>
          <w:shd w:val="clear" w:color="auto" w:fill="FFFFFF"/>
        </w:rPr>
      </w:pPr>
      <w:r w:rsidRPr="0095659D">
        <w:rPr>
          <w:rFonts w:asciiTheme="minorHAnsi" w:hAnsiTheme="minorHAnsi"/>
          <w:b/>
          <w:color w:val="000000"/>
          <w:sz w:val="24"/>
          <w:szCs w:val="24"/>
          <w:u w:val="single"/>
          <w:shd w:val="clear" w:color="auto" w:fill="FFFFFF"/>
        </w:rPr>
        <w:t>Odpowiedź:</w:t>
      </w:r>
    </w:p>
    <w:p w:rsidR="00A84FB2" w:rsidRPr="0095659D" w:rsidRDefault="00A84FB2" w:rsidP="00641EE2">
      <w:pPr>
        <w:suppressAutoHyphens w:val="0"/>
        <w:snapToGrid w:val="0"/>
        <w:spacing w:after="120"/>
        <w:jc w:val="both"/>
        <w:rPr>
          <w:rFonts w:asciiTheme="minorHAnsi" w:hAnsiTheme="minorHAnsi"/>
          <w:color w:val="000000"/>
          <w:sz w:val="24"/>
          <w:szCs w:val="24"/>
          <w:shd w:val="clear" w:color="auto" w:fill="FFFFFF"/>
        </w:rPr>
      </w:pPr>
    </w:p>
    <w:p w:rsidR="00641EE2" w:rsidRPr="0095659D" w:rsidRDefault="00641EE2" w:rsidP="00641EE2">
      <w:pPr>
        <w:suppressAutoHyphens w:val="0"/>
        <w:snapToGrid w:val="0"/>
        <w:spacing w:after="120"/>
        <w:jc w:val="both"/>
        <w:rPr>
          <w:rFonts w:asciiTheme="minorHAnsi" w:hAnsiTheme="minorHAnsi"/>
          <w:sz w:val="24"/>
          <w:szCs w:val="24"/>
        </w:rPr>
      </w:pPr>
      <w:r w:rsidRPr="0095659D">
        <w:rPr>
          <w:rFonts w:asciiTheme="minorHAnsi" w:hAnsiTheme="minorHAnsi"/>
          <w:color w:val="000000"/>
          <w:sz w:val="24"/>
          <w:szCs w:val="24"/>
          <w:shd w:val="clear" w:color="auto" w:fill="FFFFFF"/>
        </w:rPr>
        <w:t xml:space="preserve">W związku z tym, że cześć dostawców aparatury medycznej trwa przy standardzie RS232, na tym etapie Uczelnia nie jest w stanie sprawdzić w jakim standardzie (USB czy RS232) będą pracowały  pozostałe urządzania zamawiane do CSM.   W związku z tym na tym etapie Uczelnia jedynie dopuszcza pod warunkiem zaoferowania adaptera USB-&gt;RS232. </w:t>
      </w:r>
    </w:p>
    <w:p w:rsidR="002E1BAE" w:rsidRPr="0095659D" w:rsidRDefault="002E1BAE" w:rsidP="002E1BAE">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 xml:space="preserve">Każdy oferent musi spełnić powyższe wymagania. Warunkiem dostawy sprzętu jest złożenie </w:t>
      </w:r>
      <w:r w:rsidRPr="0095659D">
        <w:rPr>
          <w:rFonts w:asciiTheme="minorHAnsi" w:hAnsiTheme="minorHAnsi"/>
          <w:b/>
          <w:sz w:val="24"/>
          <w:szCs w:val="24"/>
        </w:rPr>
        <w:t>oferty na całość zamówienia,</w:t>
      </w:r>
      <w:r w:rsidRPr="0095659D">
        <w:rPr>
          <w:rFonts w:asciiTheme="minorHAnsi" w:hAnsiTheme="minorHAnsi"/>
          <w:sz w:val="24"/>
          <w:szCs w:val="24"/>
        </w:rPr>
        <w:t xml:space="preserve"> a oferowane sprzęty </w:t>
      </w:r>
      <w:r w:rsidRPr="0095659D">
        <w:rPr>
          <w:rFonts w:asciiTheme="minorHAnsi" w:hAnsiTheme="minorHAnsi"/>
          <w:b/>
          <w:sz w:val="24"/>
          <w:szCs w:val="24"/>
        </w:rPr>
        <w:t>muszą ze sobą współpracować</w:t>
      </w:r>
      <w:r w:rsidRPr="0095659D">
        <w:rPr>
          <w:rFonts w:asciiTheme="minorHAnsi" w:hAnsiTheme="minorHAnsi"/>
          <w:sz w:val="24"/>
          <w:szCs w:val="24"/>
        </w:rPr>
        <w:t xml:space="preserve">.  Obowiązkiem oferentów będzie dostawa, montaż i uruchomienie. </w:t>
      </w:r>
    </w:p>
    <w:p w:rsidR="002E1BAE" w:rsidRPr="0095659D" w:rsidRDefault="002E1BAE" w:rsidP="002E1BAE">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 xml:space="preserve">W związku z tym, Uczelnia dopuszcza sprzęt o parametrach co najmniej określonych w Szczegółowym opisem technicznym, </w:t>
      </w:r>
      <w:r w:rsidRPr="0095659D">
        <w:rPr>
          <w:rFonts w:asciiTheme="minorHAnsi" w:hAnsiTheme="minorHAnsi"/>
          <w:b/>
          <w:sz w:val="24"/>
          <w:szCs w:val="24"/>
        </w:rPr>
        <w:t>współpracujący ze sobą, możliwy do połączenia/podłączenia.</w:t>
      </w:r>
      <w:r w:rsidRPr="0095659D">
        <w:rPr>
          <w:rFonts w:asciiTheme="minorHAnsi" w:hAnsiTheme="minorHAnsi"/>
          <w:sz w:val="24"/>
          <w:szCs w:val="24"/>
        </w:rPr>
        <w:t xml:space="preserve"> </w:t>
      </w:r>
    </w:p>
    <w:p w:rsidR="00641EE2" w:rsidRPr="0095659D" w:rsidRDefault="00641EE2" w:rsidP="002E1BAE">
      <w:pPr>
        <w:suppressAutoHyphens w:val="0"/>
        <w:snapToGrid w:val="0"/>
        <w:spacing w:after="120"/>
        <w:jc w:val="both"/>
        <w:rPr>
          <w:rFonts w:asciiTheme="minorHAnsi" w:hAnsiTheme="minorHAnsi"/>
          <w:color w:val="000000"/>
          <w:sz w:val="24"/>
          <w:szCs w:val="24"/>
          <w:shd w:val="clear" w:color="auto" w:fill="FFFFFF"/>
        </w:rPr>
      </w:pPr>
    </w:p>
    <w:p w:rsidR="00DD047C" w:rsidRPr="0095659D" w:rsidRDefault="00DD047C" w:rsidP="00DD047C">
      <w:pPr>
        <w:suppressAutoHyphens w:val="0"/>
        <w:snapToGrid w:val="0"/>
        <w:spacing w:before="120" w:after="120"/>
        <w:jc w:val="both"/>
        <w:rPr>
          <w:rFonts w:asciiTheme="minorHAnsi" w:hAnsiTheme="minorHAnsi"/>
          <w:b/>
          <w:sz w:val="24"/>
          <w:szCs w:val="24"/>
          <w:u w:val="single"/>
        </w:rPr>
      </w:pPr>
      <w:r w:rsidRPr="0095659D">
        <w:rPr>
          <w:rFonts w:asciiTheme="minorHAnsi" w:hAnsiTheme="minorHAnsi"/>
          <w:b/>
          <w:sz w:val="24"/>
          <w:szCs w:val="24"/>
          <w:u w:val="single"/>
        </w:rPr>
        <w:t>Pytanie:</w:t>
      </w:r>
    </w:p>
    <w:p w:rsidR="004F65C3" w:rsidRPr="0095659D" w:rsidRDefault="004F65C3" w:rsidP="004F65C3">
      <w:pPr>
        <w:jc w:val="both"/>
        <w:rPr>
          <w:rFonts w:asciiTheme="minorHAnsi" w:hAnsiTheme="minorHAnsi"/>
          <w:b/>
          <w:sz w:val="24"/>
          <w:szCs w:val="24"/>
        </w:rPr>
      </w:pPr>
      <w:r w:rsidRPr="0095659D">
        <w:rPr>
          <w:rFonts w:asciiTheme="minorHAnsi" w:hAnsiTheme="minorHAnsi"/>
          <w:b/>
          <w:sz w:val="24"/>
          <w:szCs w:val="24"/>
        </w:rPr>
        <w:t>Poz. 2.12 Pompa objętościowa – 1 szt.</w:t>
      </w:r>
    </w:p>
    <w:p w:rsidR="004F65C3" w:rsidRPr="0095659D" w:rsidRDefault="004F65C3" w:rsidP="00DD047C">
      <w:pPr>
        <w:suppressAutoHyphens w:val="0"/>
        <w:snapToGrid w:val="0"/>
        <w:spacing w:before="120" w:after="120"/>
        <w:jc w:val="both"/>
        <w:rPr>
          <w:rFonts w:asciiTheme="minorHAnsi" w:hAnsiTheme="minorHAnsi"/>
          <w:sz w:val="24"/>
          <w:szCs w:val="24"/>
        </w:rPr>
      </w:pPr>
      <w:r w:rsidRPr="0095659D">
        <w:rPr>
          <w:rFonts w:asciiTheme="minorHAnsi" w:hAnsiTheme="minorHAnsi"/>
          <w:sz w:val="24"/>
          <w:szCs w:val="24"/>
        </w:rPr>
        <w:t xml:space="preserve">– </w:t>
      </w:r>
      <w:r w:rsidRPr="0095659D">
        <w:rPr>
          <w:rFonts w:asciiTheme="minorHAnsi" w:hAnsiTheme="minorHAnsi"/>
          <w:b/>
          <w:sz w:val="24"/>
          <w:szCs w:val="24"/>
        </w:rPr>
        <w:t xml:space="preserve">Pkt. 12   </w:t>
      </w:r>
      <w:r w:rsidRPr="0095659D">
        <w:rPr>
          <w:rFonts w:asciiTheme="minorHAnsi" w:hAnsiTheme="minorHAnsi"/>
          <w:sz w:val="24"/>
          <w:szCs w:val="24"/>
        </w:rPr>
        <w:t>Czy Zamawiający dopuści do przetargu wysokiej klasy pompę objętościową z regulowaną szybkością dozowania dawki uderzeniowej BOLUS co 0,1 ml/h w przedziale od 0,1 do 1200 ml/h ? Taki przedział jest zdecydowanie wystarczający do poprawnej podaży leków pacjentowi.</w:t>
      </w:r>
    </w:p>
    <w:p w:rsidR="00A84FB2" w:rsidRDefault="00A84FB2" w:rsidP="00DD047C">
      <w:pPr>
        <w:suppressAutoHyphens w:val="0"/>
        <w:snapToGrid w:val="0"/>
        <w:spacing w:before="120" w:after="120"/>
        <w:jc w:val="both"/>
        <w:rPr>
          <w:rFonts w:asciiTheme="minorHAnsi" w:hAnsiTheme="minorHAnsi"/>
          <w:sz w:val="24"/>
          <w:szCs w:val="24"/>
        </w:rPr>
      </w:pPr>
    </w:p>
    <w:p w:rsidR="007C60E6" w:rsidRPr="0095659D" w:rsidRDefault="007C60E6" w:rsidP="00DD047C">
      <w:pPr>
        <w:suppressAutoHyphens w:val="0"/>
        <w:snapToGrid w:val="0"/>
        <w:spacing w:before="120" w:after="120"/>
        <w:jc w:val="both"/>
        <w:rPr>
          <w:rFonts w:asciiTheme="minorHAnsi" w:hAnsiTheme="minorHAnsi"/>
          <w:sz w:val="24"/>
          <w:szCs w:val="24"/>
        </w:rPr>
      </w:pPr>
    </w:p>
    <w:p w:rsidR="00A84FB2" w:rsidRPr="0095659D" w:rsidRDefault="00A84FB2" w:rsidP="00DD047C">
      <w:pPr>
        <w:suppressAutoHyphens w:val="0"/>
        <w:snapToGrid w:val="0"/>
        <w:spacing w:before="120" w:after="120"/>
        <w:jc w:val="both"/>
        <w:rPr>
          <w:rFonts w:asciiTheme="minorHAnsi" w:hAnsiTheme="minorHAnsi"/>
          <w:b/>
          <w:sz w:val="24"/>
          <w:szCs w:val="24"/>
          <w:u w:val="single"/>
        </w:rPr>
      </w:pPr>
      <w:r w:rsidRPr="0095659D">
        <w:rPr>
          <w:rFonts w:asciiTheme="minorHAnsi" w:hAnsiTheme="minorHAnsi"/>
          <w:b/>
          <w:sz w:val="24"/>
          <w:szCs w:val="24"/>
          <w:u w:val="single"/>
        </w:rPr>
        <w:t>Odpowiedź:</w:t>
      </w:r>
    </w:p>
    <w:p w:rsidR="00A84FB2" w:rsidRPr="0095659D" w:rsidRDefault="00A84FB2" w:rsidP="00DD047C">
      <w:pPr>
        <w:suppressAutoHyphens w:val="0"/>
        <w:snapToGrid w:val="0"/>
        <w:spacing w:before="120" w:after="120"/>
        <w:jc w:val="both"/>
        <w:rPr>
          <w:rFonts w:asciiTheme="minorHAnsi" w:hAnsiTheme="minorHAnsi"/>
          <w:b/>
          <w:sz w:val="24"/>
          <w:szCs w:val="24"/>
          <w:u w:val="single"/>
        </w:rPr>
      </w:pPr>
      <w:r w:rsidRPr="0095659D">
        <w:rPr>
          <w:rFonts w:asciiTheme="minorHAnsi" w:hAnsiTheme="minorHAnsi"/>
          <w:sz w:val="24"/>
          <w:szCs w:val="24"/>
        </w:rPr>
        <w:t xml:space="preserve">Uczelnia nie przewiduje zmiany opisu. Zostało to już określone przez Organizatora postepowania. Proponowane rozwiązanie w pytaniu jest gorsze od wymaganego przez Uczelnię. </w:t>
      </w:r>
      <w:r w:rsidRPr="0095659D">
        <w:rPr>
          <w:rFonts w:asciiTheme="minorHAnsi" w:hAnsiTheme="minorHAnsi"/>
          <w:color w:val="000000"/>
          <w:sz w:val="24"/>
          <w:szCs w:val="24"/>
        </w:rPr>
        <w:t>Pozostawienie  pozostałych wymogów  jest uzasadnione celami dydaktycznymi. Ponieważ zamawiane pompy mają służyć do celów edukacyjnych, powinny posiadać maksymalne zakresy, nawet takie które są w praktyce rzadko wykorzystywane</w:t>
      </w:r>
    </w:p>
    <w:p w:rsidR="00A84FB2" w:rsidRPr="0095659D" w:rsidRDefault="00A84FB2" w:rsidP="00DD047C">
      <w:pPr>
        <w:suppressAutoHyphens w:val="0"/>
        <w:snapToGrid w:val="0"/>
        <w:spacing w:before="120" w:after="120"/>
        <w:jc w:val="both"/>
        <w:rPr>
          <w:rFonts w:asciiTheme="minorHAnsi" w:hAnsiTheme="minorHAnsi"/>
          <w:b/>
          <w:sz w:val="24"/>
          <w:szCs w:val="24"/>
          <w:u w:val="single"/>
        </w:rPr>
      </w:pPr>
    </w:p>
    <w:p w:rsidR="00DD047C" w:rsidRPr="0095659D" w:rsidRDefault="00DD047C" w:rsidP="00DD047C">
      <w:pPr>
        <w:suppressAutoHyphens w:val="0"/>
        <w:snapToGrid w:val="0"/>
        <w:spacing w:before="120" w:after="120"/>
        <w:jc w:val="both"/>
        <w:rPr>
          <w:rFonts w:asciiTheme="minorHAnsi" w:hAnsiTheme="minorHAnsi"/>
          <w:b/>
          <w:sz w:val="24"/>
          <w:szCs w:val="24"/>
          <w:u w:val="single"/>
        </w:rPr>
      </w:pPr>
      <w:r w:rsidRPr="0095659D">
        <w:rPr>
          <w:rFonts w:asciiTheme="minorHAnsi" w:hAnsiTheme="minorHAnsi"/>
          <w:b/>
          <w:sz w:val="24"/>
          <w:szCs w:val="24"/>
          <w:u w:val="single"/>
        </w:rPr>
        <w:t>Pytanie:</w:t>
      </w:r>
    </w:p>
    <w:p w:rsidR="00DD047C" w:rsidRPr="0095659D" w:rsidRDefault="00DD047C" w:rsidP="004F65C3">
      <w:pPr>
        <w:suppressAutoHyphens w:val="0"/>
        <w:snapToGrid w:val="0"/>
        <w:spacing w:before="120" w:after="120"/>
        <w:ind w:left="644"/>
        <w:jc w:val="both"/>
        <w:rPr>
          <w:rFonts w:asciiTheme="minorHAnsi" w:hAnsiTheme="minorHAnsi"/>
          <w:sz w:val="24"/>
          <w:szCs w:val="24"/>
        </w:rPr>
      </w:pPr>
    </w:p>
    <w:p w:rsidR="004F65C3" w:rsidRPr="0095659D" w:rsidRDefault="004F65C3" w:rsidP="00A84FB2">
      <w:pPr>
        <w:suppressAutoHyphens w:val="0"/>
        <w:snapToGrid w:val="0"/>
        <w:spacing w:before="120" w:after="120"/>
        <w:jc w:val="both"/>
        <w:rPr>
          <w:rFonts w:asciiTheme="minorHAnsi" w:hAnsiTheme="minorHAnsi"/>
          <w:sz w:val="24"/>
          <w:szCs w:val="24"/>
        </w:rPr>
      </w:pPr>
      <w:r w:rsidRPr="0095659D">
        <w:rPr>
          <w:rFonts w:asciiTheme="minorHAnsi" w:hAnsiTheme="minorHAnsi"/>
          <w:sz w:val="24"/>
          <w:szCs w:val="24"/>
        </w:rPr>
        <w:t xml:space="preserve">– </w:t>
      </w:r>
      <w:r w:rsidRPr="0095659D">
        <w:rPr>
          <w:rFonts w:asciiTheme="minorHAnsi" w:hAnsiTheme="minorHAnsi"/>
          <w:b/>
          <w:sz w:val="24"/>
          <w:szCs w:val="24"/>
        </w:rPr>
        <w:t xml:space="preserve">Pkt. 18   </w:t>
      </w:r>
      <w:r w:rsidRPr="0095659D">
        <w:rPr>
          <w:rFonts w:asciiTheme="minorHAnsi" w:hAnsiTheme="minorHAnsi"/>
          <w:sz w:val="24"/>
          <w:szCs w:val="24"/>
        </w:rPr>
        <w:t>Czy Zamawiający dopuści do przetargu wysokiej klasy pompę objętościową z możliwością ustawienia wartości ciśnienia okluzji na 12 poziomach w zakresie 75 – 900 mmHg z rozdzielczością 75 mmHg ? Jest to zakres przekraczający ciśnienia występujące w praktyce, gwarantujący pełne bezpieczeństwo infuzji.</w:t>
      </w:r>
    </w:p>
    <w:p w:rsidR="00A84FB2" w:rsidRPr="0095659D" w:rsidRDefault="00A84FB2" w:rsidP="00A84FB2">
      <w:pPr>
        <w:suppressAutoHyphens w:val="0"/>
        <w:snapToGrid w:val="0"/>
        <w:spacing w:before="120" w:after="120"/>
        <w:jc w:val="both"/>
        <w:rPr>
          <w:rFonts w:asciiTheme="minorHAnsi" w:hAnsiTheme="minorHAnsi"/>
          <w:sz w:val="24"/>
          <w:szCs w:val="24"/>
        </w:rPr>
      </w:pPr>
    </w:p>
    <w:p w:rsidR="00A84FB2" w:rsidRPr="0095659D" w:rsidRDefault="00A84FB2" w:rsidP="00A84FB2">
      <w:pPr>
        <w:suppressAutoHyphens w:val="0"/>
        <w:snapToGrid w:val="0"/>
        <w:spacing w:before="120" w:after="120"/>
        <w:jc w:val="both"/>
        <w:rPr>
          <w:rFonts w:asciiTheme="minorHAnsi" w:hAnsiTheme="minorHAnsi"/>
          <w:b/>
          <w:sz w:val="24"/>
          <w:szCs w:val="24"/>
          <w:u w:val="single"/>
        </w:rPr>
      </w:pPr>
      <w:r w:rsidRPr="0095659D">
        <w:rPr>
          <w:rFonts w:asciiTheme="minorHAnsi" w:hAnsiTheme="minorHAnsi"/>
          <w:b/>
          <w:sz w:val="24"/>
          <w:szCs w:val="24"/>
          <w:u w:val="single"/>
        </w:rPr>
        <w:t>Odpowiedź:</w:t>
      </w:r>
    </w:p>
    <w:p w:rsidR="00A84FB2" w:rsidRPr="0095659D" w:rsidRDefault="00A84FB2" w:rsidP="00A84FB2">
      <w:pPr>
        <w:suppressAutoHyphens w:val="0"/>
        <w:snapToGrid w:val="0"/>
        <w:spacing w:before="120" w:after="120"/>
        <w:jc w:val="both"/>
        <w:rPr>
          <w:rFonts w:asciiTheme="minorHAnsi" w:hAnsiTheme="minorHAnsi"/>
          <w:b/>
          <w:sz w:val="24"/>
          <w:szCs w:val="24"/>
          <w:u w:val="single"/>
        </w:rPr>
      </w:pPr>
      <w:r w:rsidRPr="0095659D">
        <w:rPr>
          <w:rFonts w:asciiTheme="minorHAnsi" w:hAnsiTheme="minorHAnsi"/>
          <w:sz w:val="24"/>
          <w:szCs w:val="24"/>
        </w:rPr>
        <w:t xml:space="preserve">Uczelnia nie przewiduje zmiany opisu. Zostało to już określone przez Organizatora postepowania. Proponowane rozwiązanie w pytaniu jest gorsze od wymaganego przez Uczelnię. </w:t>
      </w:r>
      <w:r w:rsidRPr="0095659D">
        <w:rPr>
          <w:rFonts w:asciiTheme="minorHAnsi" w:hAnsiTheme="minorHAnsi"/>
          <w:color w:val="000000"/>
          <w:sz w:val="24"/>
          <w:szCs w:val="24"/>
        </w:rPr>
        <w:t>Pozostawienie  pozostałych wymogów  jest uzasadnione celami dydaktycznymi. Ponieważ zamawiane pompy mają służyć do celów edukacyjnych, powinny posiadać maksymalne zakresy, nawet takie które są w praktyce rzadko wykorzystywane</w:t>
      </w:r>
    </w:p>
    <w:p w:rsidR="00DD047C" w:rsidRPr="0095659D" w:rsidRDefault="00DD047C" w:rsidP="004F65C3">
      <w:pPr>
        <w:suppressAutoHyphens w:val="0"/>
        <w:snapToGrid w:val="0"/>
        <w:spacing w:before="120" w:after="120"/>
        <w:ind w:left="644"/>
        <w:jc w:val="both"/>
        <w:rPr>
          <w:rFonts w:asciiTheme="minorHAnsi" w:hAnsiTheme="minorHAnsi"/>
          <w:sz w:val="24"/>
          <w:szCs w:val="24"/>
        </w:rPr>
      </w:pPr>
    </w:p>
    <w:p w:rsidR="00DD047C" w:rsidRPr="0095659D" w:rsidRDefault="00DD047C" w:rsidP="00DD047C">
      <w:pPr>
        <w:suppressAutoHyphens w:val="0"/>
        <w:snapToGrid w:val="0"/>
        <w:spacing w:before="120" w:after="120"/>
        <w:jc w:val="both"/>
        <w:rPr>
          <w:rFonts w:asciiTheme="minorHAnsi" w:hAnsiTheme="minorHAnsi"/>
          <w:b/>
          <w:sz w:val="24"/>
          <w:szCs w:val="24"/>
          <w:u w:val="single"/>
        </w:rPr>
      </w:pPr>
      <w:r w:rsidRPr="0095659D">
        <w:rPr>
          <w:rFonts w:asciiTheme="minorHAnsi" w:hAnsiTheme="minorHAnsi"/>
          <w:b/>
          <w:sz w:val="24"/>
          <w:szCs w:val="24"/>
          <w:u w:val="single"/>
        </w:rPr>
        <w:t>Pytanie:</w:t>
      </w:r>
    </w:p>
    <w:p w:rsidR="00DD047C" w:rsidRPr="0095659D" w:rsidRDefault="00DD047C" w:rsidP="004F65C3">
      <w:pPr>
        <w:suppressAutoHyphens w:val="0"/>
        <w:snapToGrid w:val="0"/>
        <w:spacing w:before="120" w:after="120"/>
        <w:ind w:left="644"/>
        <w:jc w:val="both"/>
        <w:rPr>
          <w:rFonts w:asciiTheme="minorHAnsi" w:hAnsiTheme="minorHAnsi"/>
          <w:sz w:val="24"/>
          <w:szCs w:val="24"/>
        </w:rPr>
      </w:pPr>
    </w:p>
    <w:p w:rsidR="004F65C3" w:rsidRPr="0095659D" w:rsidRDefault="004F65C3" w:rsidP="00A84FB2">
      <w:pPr>
        <w:suppressAutoHyphens w:val="0"/>
        <w:snapToGrid w:val="0"/>
        <w:spacing w:before="120" w:after="120"/>
        <w:jc w:val="both"/>
        <w:rPr>
          <w:rFonts w:asciiTheme="minorHAnsi" w:hAnsiTheme="minorHAnsi"/>
          <w:sz w:val="24"/>
          <w:szCs w:val="24"/>
        </w:rPr>
      </w:pPr>
      <w:r w:rsidRPr="0095659D">
        <w:rPr>
          <w:rFonts w:asciiTheme="minorHAnsi" w:hAnsiTheme="minorHAnsi"/>
          <w:sz w:val="24"/>
          <w:szCs w:val="24"/>
        </w:rPr>
        <w:t xml:space="preserve">– </w:t>
      </w:r>
      <w:r w:rsidRPr="0095659D">
        <w:rPr>
          <w:rFonts w:asciiTheme="minorHAnsi" w:hAnsiTheme="minorHAnsi"/>
          <w:b/>
          <w:sz w:val="24"/>
          <w:szCs w:val="24"/>
        </w:rPr>
        <w:t xml:space="preserve">Pkt. 23  </w:t>
      </w:r>
      <w:r w:rsidRPr="0095659D">
        <w:rPr>
          <w:rFonts w:asciiTheme="minorHAnsi" w:hAnsiTheme="minorHAnsi"/>
          <w:sz w:val="24"/>
          <w:szCs w:val="24"/>
        </w:rPr>
        <w:t>Czy Zamawiający dopuści do przetargu pompę objętościową z funkcją Stand-By programowaną w zakresie 1 min – 24h ? Taki przedział jest całkowicie wystarczający do poprawnego funkcjonowania pompy, a przedział między 1 sekundą a jedną minutą nie ma klinicznego zastosowania.</w:t>
      </w:r>
    </w:p>
    <w:p w:rsidR="00A84FB2" w:rsidRPr="0095659D" w:rsidRDefault="00A84FB2" w:rsidP="00A84FB2">
      <w:pPr>
        <w:suppressAutoHyphens w:val="0"/>
        <w:snapToGrid w:val="0"/>
        <w:spacing w:before="120" w:after="120"/>
        <w:jc w:val="both"/>
        <w:rPr>
          <w:rFonts w:asciiTheme="minorHAnsi" w:hAnsiTheme="minorHAnsi"/>
          <w:b/>
          <w:sz w:val="24"/>
          <w:szCs w:val="24"/>
          <w:u w:val="single"/>
        </w:rPr>
      </w:pPr>
    </w:p>
    <w:p w:rsidR="00A84FB2" w:rsidRPr="0095659D" w:rsidRDefault="00A84FB2" w:rsidP="00A84FB2">
      <w:pPr>
        <w:suppressAutoHyphens w:val="0"/>
        <w:snapToGrid w:val="0"/>
        <w:spacing w:before="120" w:after="120"/>
        <w:jc w:val="both"/>
        <w:rPr>
          <w:rFonts w:asciiTheme="minorHAnsi" w:hAnsiTheme="minorHAnsi"/>
          <w:b/>
          <w:sz w:val="24"/>
          <w:szCs w:val="24"/>
          <w:u w:val="single"/>
        </w:rPr>
      </w:pPr>
      <w:r w:rsidRPr="0095659D">
        <w:rPr>
          <w:rFonts w:asciiTheme="minorHAnsi" w:hAnsiTheme="minorHAnsi"/>
          <w:b/>
          <w:sz w:val="24"/>
          <w:szCs w:val="24"/>
          <w:u w:val="single"/>
        </w:rPr>
        <w:t>Odpowiedź:</w:t>
      </w:r>
    </w:p>
    <w:p w:rsidR="00A84FB2" w:rsidRPr="0095659D" w:rsidRDefault="00A84FB2" w:rsidP="00A84FB2">
      <w:pPr>
        <w:suppressAutoHyphens w:val="0"/>
        <w:snapToGrid w:val="0"/>
        <w:spacing w:before="120" w:after="120"/>
        <w:jc w:val="both"/>
        <w:rPr>
          <w:rFonts w:asciiTheme="minorHAnsi" w:hAnsiTheme="minorHAnsi"/>
          <w:b/>
          <w:sz w:val="24"/>
          <w:szCs w:val="24"/>
          <w:u w:val="single"/>
        </w:rPr>
      </w:pPr>
      <w:r w:rsidRPr="0095659D">
        <w:rPr>
          <w:rFonts w:asciiTheme="minorHAnsi" w:hAnsiTheme="minorHAnsi"/>
          <w:sz w:val="24"/>
          <w:szCs w:val="24"/>
        </w:rPr>
        <w:t xml:space="preserve">Uczelnia nie przewiduje zmiany opisu. Zostało to już określone przez Organizatora postepowania. Proponowane rozwiązanie w pytaniu jest gorsze od wymaganego przez Uczelnię. </w:t>
      </w:r>
      <w:r w:rsidRPr="0095659D">
        <w:rPr>
          <w:rFonts w:asciiTheme="minorHAnsi" w:hAnsiTheme="minorHAnsi"/>
          <w:color w:val="000000"/>
          <w:sz w:val="24"/>
          <w:szCs w:val="24"/>
        </w:rPr>
        <w:t>Pozostawienie  pozostałych wymogów  jest uzasadnione celami dydaktycznymi. Ponieważ zamawiane pompy mają służyć do celów edukacyjnych, powinny posiadać maksymalne zakresy, nawet takie które są w praktyce rzadko wykorzystywane</w:t>
      </w:r>
    </w:p>
    <w:p w:rsidR="00A84FB2" w:rsidRPr="0095659D" w:rsidRDefault="00A84FB2" w:rsidP="00A84FB2">
      <w:pPr>
        <w:suppressAutoHyphens w:val="0"/>
        <w:snapToGrid w:val="0"/>
        <w:spacing w:before="120" w:after="120"/>
        <w:jc w:val="both"/>
        <w:rPr>
          <w:rFonts w:asciiTheme="minorHAnsi" w:hAnsiTheme="minorHAnsi"/>
          <w:sz w:val="24"/>
          <w:szCs w:val="24"/>
        </w:rPr>
      </w:pPr>
    </w:p>
    <w:p w:rsidR="004F65C3" w:rsidRPr="0095659D" w:rsidRDefault="004F65C3" w:rsidP="00A84FB2">
      <w:pPr>
        <w:suppressAutoHyphens w:val="0"/>
        <w:snapToGrid w:val="0"/>
        <w:spacing w:before="120" w:after="120"/>
        <w:jc w:val="both"/>
        <w:rPr>
          <w:rFonts w:asciiTheme="minorHAnsi" w:hAnsiTheme="minorHAnsi"/>
          <w:sz w:val="24"/>
          <w:szCs w:val="24"/>
        </w:rPr>
      </w:pPr>
      <w:r w:rsidRPr="0095659D">
        <w:rPr>
          <w:rFonts w:asciiTheme="minorHAnsi" w:hAnsiTheme="minorHAnsi"/>
          <w:sz w:val="24"/>
          <w:szCs w:val="24"/>
        </w:rPr>
        <w:t xml:space="preserve">– </w:t>
      </w:r>
      <w:r w:rsidRPr="0095659D">
        <w:rPr>
          <w:rFonts w:asciiTheme="minorHAnsi" w:hAnsiTheme="minorHAnsi"/>
          <w:b/>
          <w:sz w:val="24"/>
          <w:szCs w:val="24"/>
        </w:rPr>
        <w:t xml:space="preserve">Pkt. 24  </w:t>
      </w:r>
      <w:r w:rsidRPr="0095659D">
        <w:rPr>
          <w:rFonts w:asciiTheme="minorHAnsi" w:hAnsiTheme="minorHAnsi"/>
          <w:sz w:val="24"/>
          <w:szCs w:val="24"/>
        </w:rPr>
        <w:t>Czy Zamawiający dopuści do przetargu pompę objętościową z możliwością ustawienia czułości detektora kropli na 7 poziomach w zakresie od 0,05 do 0,8 ml ?</w:t>
      </w:r>
    </w:p>
    <w:p w:rsidR="00D02F44" w:rsidRPr="0095659D" w:rsidRDefault="00D02F44" w:rsidP="00D02F44">
      <w:pPr>
        <w:suppressAutoHyphens w:val="0"/>
        <w:snapToGrid w:val="0"/>
        <w:spacing w:before="120" w:after="120"/>
        <w:jc w:val="both"/>
        <w:rPr>
          <w:rFonts w:asciiTheme="minorHAnsi" w:hAnsiTheme="minorHAnsi"/>
          <w:sz w:val="24"/>
          <w:szCs w:val="24"/>
        </w:rPr>
      </w:pPr>
    </w:p>
    <w:p w:rsidR="00D02F44" w:rsidRPr="0095659D" w:rsidRDefault="00D02F44" w:rsidP="00D02F44">
      <w:pPr>
        <w:suppressAutoHyphens w:val="0"/>
        <w:snapToGrid w:val="0"/>
        <w:spacing w:before="120" w:after="120"/>
        <w:jc w:val="both"/>
        <w:rPr>
          <w:rFonts w:asciiTheme="minorHAnsi" w:hAnsiTheme="minorHAnsi"/>
          <w:b/>
          <w:sz w:val="24"/>
          <w:szCs w:val="24"/>
          <w:u w:val="single"/>
        </w:rPr>
      </w:pPr>
      <w:r w:rsidRPr="0095659D">
        <w:rPr>
          <w:rFonts w:asciiTheme="minorHAnsi" w:hAnsiTheme="minorHAnsi"/>
          <w:b/>
          <w:sz w:val="24"/>
          <w:szCs w:val="24"/>
          <w:u w:val="single"/>
        </w:rPr>
        <w:t>Odpowiedź:</w:t>
      </w:r>
    </w:p>
    <w:p w:rsidR="00D02F44" w:rsidRPr="0095659D" w:rsidRDefault="00D02F44" w:rsidP="00D02F44">
      <w:pPr>
        <w:suppressAutoHyphens w:val="0"/>
        <w:snapToGrid w:val="0"/>
        <w:spacing w:before="120" w:after="120"/>
        <w:jc w:val="both"/>
        <w:rPr>
          <w:rFonts w:asciiTheme="minorHAnsi" w:hAnsiTheme="minorHAnsi"/>
          <w:b/>
          <w:sz w:val="24"/>
          <w:szCs w:val="24"/>
          <w:u w:val="single"/>
        </w:rPr>
      </w:pPr>
      <w:r w:rsidRPr="0095659D">
        <w:rPr>
          <w:rFonts w:asciiTheme="minorHAnsi" w:hAnsiTheme="minorHAnsi"/>
          <w:sz w:val="24"/>
          <w:szCs w:val="24"/>
        </w:rPr>
        <w:t xml:space="preserve">Uczelnia nie przewiduje zmiany opisu. Zostało to już określone przez Organizatora postepowania. Proponowane rozwiązanie w pytaniu jest gorsze od wymaganego przez Uczelnię. </w:t>
      </w:r>
      <w:r w:rsidRPr="0095659D">
        <w:rPr>
          <w:rFonts w:asciiTheme="minorHAnsi" w:hAnsiTheme="minorHAnsi"/>
          <w:color w:val="000000"/>
          <w:sz w:val="24"/>
          <w:szCs w:val="24"/>
        </w:rPr>
        <w:t>Pozostawienie  pozostałych wymogów  jest uzasadnione celami dydaktycznymi. Ponieważ zamawiane pompy mają służyć do celów edukacyjnych, powinny posiadać maksymalne zakresy, nawet takie które są w praktyce rzadko wykorzystywane</w:t>
      </w:r>
    </w:p>
    <w:p w:rsidR="00DD047C" w:rsidRPr="0095659D" w:rsidRDefault="00DD047C" w:rsidP="00DD047C">
      <w:pPr>
        <w:suppressAutoHyphens w:val="0"/>
        <w:snapToGrid w:val="0"/>
        <w:spacing w:before="120" w:after="120"/>
        <w:jc w:val="both"/>
        <w:rPr>
          <w:rFonts w:asciiTheme="minorHAnsi" w:hAnsiTheme="minorHAnsi"/>
          <w:b/>
          <w:sz w:val="24"/>
          <w:szCs w:val="24"/>
          <w:u w:val="single"/>
        </w:rPr>
      </w:pPr>
    </w:p>
    <w:p w:rsidR="00DD047C" w:rsidRPr="0095659D" w:rsidRDefault="00DD047C" w:rsidP="00DD047C">
      <w:pPr>
        <w:suppressAutoHyphens w:val="0"/>
        <w:snapToGrid w:val="0"/>
        <w:spacing w:before="120" w:after="120"/>
        <w:jc w:val="both"/>
        <w:rPr>
          <w:rFonts w:asciiTheme="minorHAnsi" w:hAnsiTheme="minorHAnsi"/>
          <w:b/>
          <w:sz w:val="24"/>
          <w:szCs w:val="24"/>
          <w:u w:val="single"/>
        </w:rPr>
      </w:pPr>
      <w:r w:rsidRPr="0095659D">
        <w:rPr>
          <w:rFonts w:asciiTheme="minorHAnsi" w:hAnsiTheme="minorHAnsi"/>
          <w:b/>
          <w:sz w:val="24"/>
          <w:szCs w:val="24"/>
          <w:u w:val="single"/>
        </w:rPr>
        <w:t>Pytanie:</w:t>
      </w:r>
    </w:p>
    <w:p w:rsidR="004F65C3" w:rsidRPr="0095659D" w:rsidRDefault="004F65C3" w:rsidP="004F65C3">
      <w:pPr>
        <w:suppressAutoHyphens w:val="0"/>
        <w:snapToGrid w:val="0"/>
        <w:spacing w:before="120" w:after="120"/>
        <w:ind w:left="644"/>
        <w:jc w:val="both"/>
        <w:rPr>
          <w:rFonts w:asciiTheme="minorHAnsi" w:hAnsiTheme="minorHAnsi"/>
          <w:sz w:val="24"/>
          <w:szCs w:val="24"/>
        </w:rPr>
      </w:pPr>
    </w:p>
    <w:p w:rsidR="004F65C3" w:rsidRPr="0095659D" w:rsidRDefault="004F65C3" w:rsidP="00D02F44">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 xml:space="preserve">– </w:t>
      </w:r>
      <w:r w:rsidRPr="0095659D">
        <w:rPr>
          <w:rFonts w:asciiTheme="minorHAnsi" w:hAnsiTheme="minorHAnsi"/>
          <w:b/>
          <w:sz w:val="24"/>
          <w:szCs w:val="24"/>
        </w:rPr>
        <w:t xml:space="preserve">Pkt. 29 </w:t>
      </w:r>
      <w:r w:rsidRPr="0095659D">
        <w:rPr>
          <w:rFonts w:asciiTheme="minorHAnsi" w:hAnsiTheme="minorHAnsi"/>
          <w:sz w:val="24"/>
          <w:szCs w:val="24"/>
        </w:rPr>
        <w:t>Czy Zamawiający dopuści do przetargu wysokiej klasy stację dokującą inną niż wymagana w specyfikacji, dedykowaną dla pomp producentów startujących w przetargu? Zamawiający jednoznacznie określił, że potrzebuje stacji MD dla pomp firmy ASCOR. Powołując się na zasadę konkurencyjności i nieograniczony rodzaj przetargu, prosimy Zamawiającego o zrezygnowanie z tego punktu.</w:t>
      </w:r>
    </w:p>
    <w:p w:rsidR="00D02F44" w:rsidRPr="0095659D" w:rsidRDefault="00D02F44" w:rsidP="00D02F44">
      <w:pPr>
        <w:suppressAutoHyphens w:val="0"/>
        <w:snapToGrid w:val="0"/>
        <w:spacing w:after="120"/>
        <w:jc w:val="both"/>
        <w:rPr>
          <w:rFonts w:asciiTheme="minorHAnsi" w:hAnsiTheme="minorHAnsi"/>
          <w:b/>
          <w:sz w:val="24"/>
          <w:szCs w:val="24"/>
          <w:u w:val="single"/>
        </w:rPr>
      </w:pPr>
    </w:p>
    <w:p w:rsidR="00D02F44" w:rsidRPr="0095659D" w:rsidRDefault="00D02F44" w:rsidP="00D02F44">
      <w:pPr>
        <w:suppressAutoHyphens w:val="0"/>
        <w:snapToGrid w:val="0"/>
        <w:spacing w:after="120"/>
        <w:jc w:val="both"/>
        <w:rPr>
          <w:rFonts w:asciiTheme="minorHAnsi" w:hAnsiTheme="minorHAnsi"/>
          <w:b/>
          <w:sz w:val="24"/>
          <w:szCs w:val="24"/>
          <w:u w:val="single"/>
        </w:rPr>
      </w:pPr>
      <w:r w:rsidRPr="0095659D">
        <w:rPr>
          <w:rFonts w:asciiTheme="minorHAnsi" w:hAnsiTheme="minorHAnsi"/>
          <w:b/>
          <w:sz w:val="24"/>
          <w:szCs w:val="24"/>
          <w:u w:val="single"/>
        </w:rPr>
        <w:t>Odpowiedź:</w:t>
      </w:r>
    </w:p>
    <w:p w:rsidR="00D02F44" w:rsidRPr="0095659D" w:rsidRDefault="00D02F44" w:rsidP="00D02F44">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Zgodnie z opisem technicznym Uczelnia nie 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Oferenta w ofercie produktów - równoważnych - informujemy, że w trakcie badania i oceny ofert Organizator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Oferencie - badanie równoważności zaproponowanych produktów przez uprawnioną do tego instytucję odbędzie się na koszt Oferenta. Dodatkowo, Oferenci proponujący produkty równoważne mają dysponować polskojęzycznymi kartami charakterystyk tychże produktów. Powyższe działania mają nas ustrzec przed zaproponowaniem w ofercie produktów nie odpowiadających parametrami produktom wskazanym przez Organizatora w szczegółowym opisie przedmiotu zamówienia.</w:t>
      </w:r>
    </w:p>
    <w:p w:rsidR="00D02F44" w:rsidRPr="0095659D" w:rsidRDefault="00D02F44" w:rsidP="00D02F44">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 xml:space="preserve">Każdy oferent musi spełnić powyższe wymagania. Warunkiem dostawy sprzętu jest złożenie </w:t>
      </w:r>
      <w:r w:rsidRPr="0095659D">
        <w:rPr>
          <w:rFonts w:asciiTheme="minorHAnsi" w:hAnsiTheme="minorHAnsi"/>
          <w:b/>
          <w:sz w:val="24"/>
          <w:szCs w:val="24"/>
        </w:rPr>
        <w:t>oferty na całość zamówienia,</w:t>
      </w:r>
      <w:r w:rsidRPr="0095659D">
        <w:rPr>
          <w:rFonts w:asciiTheme="minorHAnsi" w:hAnsiTheme="minorHAnsi"/>
          <w:sz w:val="24"/>
          <w:szCs w:val="24"/>
        </w:rPr>
        <w:t xml:space="preserve"> a oferowane sprzęty </w:t>
      </w:r>
      <w:r w:rsidRPr="0095659D">
        <w:rPr>
          <w:rFonts w:asciiTheme="minorHAnsi" w:hAnsiTheme="minorHAnsi"/>
          <w:b/>
          <w:sz w:val="24"/>
          <w:szCs w:val="24"/>
        </w:rPr>
        <w:t>muszą ze sobą współpracować</w:t>
      </w:r>
      <w:r w:rsidRPr="0095659D">
        <w:rPr>
          <w:rFonts w:asciiTheme="minorHAnsi" w:hAnsiTheme="minorHAnsi"/>
          <w:sz w:val="24"/>
          <w:szCs w:val="24"/>
        </w:rPr>
        <w:t xml:space="preserve">.  Obowiązkiem oferentów będzie dostawa, montaż i uruchomienie. </w:t>
      </w:r>
    </w:p>
    <w:p w:rsidR="00D02F44" w:rsidRPr="0095659D" w:rsidRDefault="00D02F44" w:rsidP="00D02F44">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 xml:space="preserve">W związku z tym, Uczelnia dopuszcza sprzęt o parametrach co najmniej określonych w Szczegółowym opisem technicznym, </w:t>
      </w:r>
      <w:r w:rsidRPr="0095659D">
        <w:rPr>
          <w:rFonts w:asciiTheme="minorHAnsi" w:hAnsiTheme="minorHAnsi"/>
          <w:b/>
          <w:sz w:val="24"/>
          <w:szCs w:val="24"/>
        </w:rPr>
        <w:t>współpracujący ze sobą, możliwy do połączenia/podłączenia ze sobą.</w:t>
      </w:r>
      <w:r w:rsidRPr="0095659D">
        <w:rPr>
          <w:rFonts w:asciiTheme="minorHAnsi" w:hAnsiTheme="minorHAnsi"/>
          <w:sz w:val="24"/>
          <w:szCs w:val="24"/>
        </w:rPr>
        <w:t xml:space="preserve"> </w:t>
      </w:r>
    </w:p>
    <w:p w:rsidR="004F65C3" w:rsidRPr="0095659D" w:rsidRDefault="004F65C3" w:rsidP="004F65C3">
      <w:pPr>
        <w:suppressAutoHyphens w:val="0"/>
        <w:snapToGrid w:val="0"/>
        <w:spacing w:after="120"/>
        <w:ind w:left="644"/>
        <w:jc w:val="both"/>
        <w:rPr>
          <w:rFonts w:asciiTheme="minorHAnsi" w:hAnsiTheme="minorHAnsi"/>
          <w:sz w:val="24"/>
          <w:szCs w:val="24"/>
        </w:rPr>
      </w:pPr>
    </w:p>
    <w:p w:rsidR="00DD047C" w:rsidRPr="0095659D" w:rsidRDefault="00DD047C" w:rsidP="00DD047C">
      <w:pPr>
        <w:suppressAutoHyphens w:val="0"/>
        <w:snapToGrid w:val="0"/>
        <w:spacing w:before="120" w:after="120"/>
        <w:jc w:val="both"/>
        <w:rPr>
          <w:rFonts w:asciiTheme="minorHAnsi" w:hAnsiTheme="minorHAnsi"/>
          <w:b/>
          <w:sz w:val="24"/>
          <w:szCs w:val="24"/>
          <w:u w:val="single"/>
        </w:rPr>
      </w:pPr>
      <w:r w:rsidRPr="0095659D">
        <w:rPr>
          <w:rFonts w:asciiTheme="minorHAnsi" w:hAnsiTheme="minorHAnsi"/>
          <w:b/>
          <w:sz w:val="24"/>
          <w:szCs w:val="24"/>
          <w:u w:val="single"/>
        </w:rPr>
        <w:t>Pytanie:</w:t>
      </w:r>
    </w:p>
    <w:p w:rsidR="004F65C3" w:rsidRDefault="004F65C3" w:rsidP="00D02F44">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 xml:space="preserve">– </w:t>
      </w:r>
      <w:r w:rsidRPr="0095659D">
        <w:rPr>
          <w:rFonts w:asciiTheme="minorHAnsi" w:hAnsiTheme="minorHAnsi"/>
          <w:b/>
          <w:sz w:val="24"/>
          <w:szCs w:val="24"/>
        </w:rPr>
        <w:t xml:space="preserve">Pkt. 31  </w:t>
      </w:r>
      <w:r w:rsidRPr="0095659D">
        <w:rPr>
          <w:rFonts w:asciiTheme="minorHAnsi" w:hAnsiTheme="minorHAnsi"/>
          <w:sz w:val="24"/>
          <w:szCs w:val="24"/>
        </w:rPr>
        <w:t>Czy Zamawiający dopuści do przetargu pompę objętościową z zasilaniem wewnętrznym akumulatorowym wytrzymującym ponad 9 godzin pracy przy przepływie 25 ml/h ? Taka ilość czasu w zupełności wystarczy do poprawnej pracy  urządzenia w budynku użyteczności publicznej typu szpital, w którym występują liczne gniazdka elektryczne, agregaty.</w:t>
      </w:r>
    </w:p>
    <w:p w:rsidR="007C60E6" w:rsidRDefault="007C60E6" w:rsidP="00D02F44">
      <w:pPr>
        <w:suppressAutoHyphens w:val="0"/>
        <w:snapToGrid w:val="0"/>
        <w:spacing w:after="120"/>
        <w:jc w:val="both"/>
        <w:rPr>
          <w:rFonts w:asciiTheme="minorHAnsi" w:hAnsiTheme="minorHAnsi"/>
          <w:sz w:val="24"/>
          <w:szCs w:val="24"/>
        </w:rPr>
      </w:pPr>
    </w:p>
    <w:p w:rsidR="007C60E6" w:rsidRPr="0095659D" w:rsidRDefault="007C60E6" w:rsidP="00D02F44">
      <w:pPr>
        <w:suppressAutoHyphens w:val="0"/>
        <w:snapToGrid w:val="0"/>
        <w:spacing w:after="120"/>
        <w:jc w:val="both"/>
        <w:rPr>
          <w:rFonts w:asciiTheme="minorHAnsi" w:hAnsiTheme="minorHAnsi"/>
          <w:sz w:val="24"/>
          <w:szCs w:val="24"/>
        </w:rPr>
      </w:pPr>
      <w:bookmarkStart w:id="2" w:name="_GoBack"/>
      <w:bookmarkEnd w:id="2"/>
    </w:p>
    <w:p w:rsidR="00D02F44" w:rsidRPr="0095659D" w:rsidRDefault="00D02F44" w:rsidP="00D02F44">
      <w:pPr>
        <w:suppressAutoHyphens w:val="0"/>
        <w:snapToGrid w:val="0"/>
        <w:spacing w:after="120"/>
        <w:jc w:val="both"/>
        <w:rPr>
          <w:rFonts w:asciiTheme="minorHAnsi" w:hAnsiTheme="minorHAnsi"/>
          <w:sz w:val="24"/>
          <w:szCs w:val="24"/>
        </w:rPr>
      </w:pPr>
    </w:p>
    <w:p w:rsidR="00D02F44" w:rsidRPr="0095659D" w:rsidRDefault="00D02F44" w:rsidP="00D02F44">
      <w:pPr>
        <w:suppressAutoHyphens w:val="0"/>
        <w:snapToGrid w:val="0"/>
        <w:spacing w:after="120"/>
        <w:jc w:val="both"/>
        <w:rPr>
          <w:rFonts w:asciiTheme="minorHAnsi" w:hAnsiTheme="minorHAnsi"/>
          <w:b/>
          <w:sz w:val="24"/>
          <w:szCs w:val="24"/>
          <w:u w:val="single"/>
        </w:rPr>
      </w:pPr>
      <w:r w:rsidRPr="0095659D">
        <w:rPr>
          <w:rFonts w:asciiTheme="minorHAnsi" w:hAnsiTheme="minorHAnsi"/>
          <w:b/>
          <w:sz w:val="24"/>
          <w:szCs w:val="24"/>
          <w:u w:val="single"/>
        </w:rPr>
        <w:t>Odpowiedź:</w:t>
      </w:r>
    </w:p>
    <w:p w:rsidR="00D02F44" w:rsidRPr="0095659D" w:rsidRDefault="00D02F44" w:rsidP="00D02F44">
      <w:pPr>
        <w:suppressAutoHyphens w:val="0"/>
        <w:snapToGrid w:val="0"/>
        <w:spacing w:after="120"/>
        <w:jc w:val="both"/>
        <w:rPr>
          <w:rFonts w:asciiTheme="minorHAnsi" w:hAnsiTheme="minorHAnsi"/>
          <w:b/>
          <w:sz w:val="24"/>
          <w:szCs w:val="24"/>
          <w:u w:val="single"/>
        </w:rPr>
      </w:pPr>
    </w:p>
    <w:p w:rsidR="00D02F44" w:rsidRPr="0095659D" w:rsidRDefault="00D02F44" w:rsidP="00D02F44">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 xml:space="preserve">Uczelnia nie przewiduje zmiany opisu. Zostało to już określone przez Organizatora postepowania. Uczelnia nie jest budynkiem „typu szpital”. </w:t>
      </w:r>
    </w:p>
    <w:p w:rsidR="004F65C3" w:rsidRPr="0095659D" w:rsidRDefault="004F65C3" w:rsidP="004F65C3">
      <w:pPr>
        <w:suppressAutoHyphens w:val="0"/>
        <w:snapToGrid w:val="0"/>
        <w:spacing w:after="120"/>
        <w:ind w:left="644"/>
        <w:jc w:val="both"/>
        <w:rPr>
          <w:rFonts w:asciiTheme="minorHAnsi" w:hAnsiTheme="minorHAnsi"/>
          <w:sz w:val="24"/>
          <w:szCs w:val="24"/>
        </w:rPr>
      </w:pPr>
    </w:p>
    <w:p w:rsidR="00DD047C" w:rsidRPr="0095659D" w:rsidRDefault="00DD047C" w:rsidP="00DD047C">
      <w:pPr>
        <w:suppressAutoHyphens w:val="0"/>
        <w:snapToGrid w:val="0"/>
        <w:spacing w:before="120" w:after="120"/>
        <w:jc w:val="both"/>
        <w:rPr>
          <w:rFonts w:asciiTheme="minorHAnsi" w:hAnsiTheme="minorHAnsi"/>
          <w:b/>
          <w:sz w:val="24"/>
          <w:szCs w:val="24"/>
          <w:u w:val="single"/>
        </w:rPr>
      </w:pPr>
      <w:r w:rsidRPr="0095659D">
        <w:rPr>
          <w:rFonts w:asciiTheme="minorHAnsi" w:hAnsiTheme="minorHAnsi"/>
          <w:b/>
          <w:sz w:val="24"/>
          <w:szCs w:val="24"/>
          <w:u w:val="single"/>
        </w:rPr>
        <w:t>Pytanie:</w:t>
      </w:r>
    </w:p>
    <w:p w:rsidR="00D02F44" w:rsidRPr="0095659D" w:rsidRDefault="00D02F44" w:rsidP="00D02F44">
      <w:pPr>
        <w:suppressAutoHyphens w:val="0"/>
        <w:snapToGrid w:val="0"/>
        <w:spacing w:before="120" w:after="120"/>
        <w:jc w:val="both"/>
        <w:rPr>
          <w:rFonts w:asciiTheme="minorHAnsi" w:hAnsiTheme="minorHAnsi"/>
          <w:sz w:val="24"/>
          <w:szCs w:val="24"/>
        </w:rPr>
      </w:pPr>
    </w:p>
    <w:p w:rsidR="004F65C3" w:rsidRPr="0095659D" w:rsidRDefault="004F65C3" w:rsidP="00D02F44">
      <w:pPr>
        <w:suppressAutoHyphens w:val="0"/>
        <w:snapToGrid w:val="0"/>
        <w:spacing w:before="120" w:after="120"/>
        <w:jc w:val="both"/>
        <w:rPr>
          <w:rFonts w:asciiTheme="minorHAnsi" w:hAnsiTheme="minorHAnsi"/>
          <w:sz w:val="24"/>
          <w:szCs w:val="24"/>
        </w:rPr>
      </w:pPr>
      <w:r w:rsidRPr="0095659D">
        <w:rPr>
          <w:rFonts w:asciiTheme="minorHAnsi" w:hAnsiTheme="minorHAnsi"/>
          <w:sz w:val="24"/>
          <w:szCs w:val="24"/>
        </w:rPr>
        <w:t xml:space="preserve">– </w:t>
      </w:r>
      <w:r w:rsidRPr="0095659D">
        <w:rPr>
          <w:rFonts w:asciiTheme="minorHAnsi" w:hAnsiTheme="minorHAnsi"/>
          <w:b/>
          <w:sz w:val="24"/>
          <w:szCs w:val="24"/>
        </w:rPr>
        <w:t xml:space="preserve">Pkt. 34  </w:t>
      </w:r>
      <w:r w:rsidRPr="0095659D">
        <w:rPr>
          <w:rFonts w:asciiTheme="minorHAnsi" w:hAnsiTheme="minorHAnsi"/>
          <w:sz w:val="24"/>
          <w:szCs w:val="24"/>
        </w:rPr>
        <w:t>Czy Zamawiający dopuści do przetargu pompę objętościową z nowoczesnym portem komunikacyjnym USB ? Porty RS232 są już przestarzałą technologią. Producenci powoli wycofują się z tego rozwiązania na poczet nowszych portów USB.</w:t>
      </w:r>
    </w:p>
    <w:p w:rsidR="00FA2EB4" w:rsidRPr="0095659D" w:rsidRDefault="00FA2EB4" w:rsidP="00FA2EB4">
      <w:pPr>
        <w:suppressAutoHyphens w:val="0"/>
        <w:snapToGrid w:val="0"/>
        <w:spacing w:after="120"/>
        <w:jc w:val="both"/>
        <w:rPr>
          <w:rFonts w:asciiTheme="minorHAnsi" w:hAnsiTheme="minorHAnsi"/>
          <w:sz w:val="24"/>
          <w:szCs w:val="24"/>
        </w:rPr>
      </w:pPr>
    </w:p>
    <w:p w:rsidR="00641EE2" w:rsidRPr="0095659D" w:rsidRDefault="00641EE2" w:rsidP="00641EE2">
      <w:pPr>
        <w:suppressAutoHyphens w:val="0"/>
        <w:snapToGrid w:val="0"/>
        <w:spacing w:after="120"/>
        <w:jc w:val="both"/>
        <w:rPr>
          <w:rFonts w:asciiTheme="minorHAnsi" w:hAnsiTheme="minorHAnsi"/>
          <w:sz w:val="24"/>
          <w:szCs w:val="24"/>
        </w:rPr>
      </w:pPr>
      <w:r w:rsidRPr="0095659D">
        <w:rPr>
          <w:rFonts w:asciiTheme="minorHAnsi" w:hAnsiTheme="minorHAnsi"/>
          <w:color w:val="000000"/>
          <w:sz w:val="24"/>
          <w:szCs w:val="24"/>
          <w:shd w:val="clear" w:color="auto" w:fill="FFFFFF"/>
        </w:rPr>
        <w:t xml:space="preserve">W związku z tym, że cześć dostawców aparatury medycznej trwa przy standardzie RS232, na tym etapie Uczelnia nie jest w stanie sprawdzić w jakim standardzie (USB czy RS232) będą pracowały  pozostałe urządzania zamawiane do CSM.   W związku z tym na tym etapie Uczelnia jedynie dopuszcza pod warunkiem zaoferowania adaptera USB-&gt;RS232. </w:t>
      </w:r>
    </w:p>
    <w:p w:rsidR="00641EE2" w:rsidRPr="0095659D" w:rsidRDefault="00641EE2" w:rsidP="00641EE2">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 xml:space="preserve">Każdy oferent musi spełnić powyższe wymagania. Warunkiem dostawy sprzętu jest złożenie </w:t>
      </w:r>
      <w:r w:rsidRPr="0095659D">
        <w:rPr>
          <w:rFonts w:asciiTheme="minorHAnsi" w:hAnsiTheme="minorHAnsi"/>
          <w:b/>
          <w:sz w:val="24"/>
          <w:szCs w:val="24"/>
        </w:rPr>
        <w:t>oferty na całość zamówienia,</w:t>
      </w:r>
      <w:r w:rsidRPr="0095659D">
        <w:rPr>
          <w:rFonts w:asciiTheme="minorHAnsi" w:hAnsiTheme="minorHAnsi"/>
          <w:sz w:val="24"/>
          <w:szCs w:val="24"/>
        </w:rPr>
        <w:t xml:space="preserve"> a oferowane sprzęty </w:t>
      </w:r>
      <w:r w:rsidRPr="0095659D">
        <w:rPr>
          <w:rFonts w:asciiTheme="minorHAnsi" w:hAnsiTheme="minorHAnsi"/>
          <w:b/>
          <w:sz w:val="24"/>
          <w:szCs w:val="24"/>
        </w:rPr>
        <w:t>muszą ze sobą współpracować</w:t>
      </w:r>
      <w:r w:rsidRPr="0095659D">
        <w:rPr>
          <w:rFonts w:asciiTheme="minorHAnsi" w:hAnsiTheme="minorHAnsi"/>
          <w:sz w:val="24"/>
          <w:szCs w:val="24"/>
        </w:rPr>
        <w:t xml:space="preserve">.  Obowiązkiem oferentów będzie dostawa, montaż i uruchomienie. </w:t>
      </w:r>
    </w:p>
    <w:p w:rsidR="00641EE2" w:rsidRPr="0095659D" w:rsidRDefault="00641EE2" w:rsidP="00641EE2">
      <w:pPr>
        <w:suppressAutoHyphens w:val="0"/>
        <w:snapToGrid w:val="0"/>
        <w:spacing w:after="120"/>
        <w:jc w:val="both"/>
        <w:rPr>
          <w:rFonts w:asciiTheme="minorHAnsi" w:hAnsiTheme="minorHAnsi"/>
          <w:sz w:val="24"/>
          <w:szCs w:val="24"/>
        </w:rPr>
      </w:pPr>
      <w:r w:rsidRPr="0095659D">
        <w:rPr>
          <w:rFonts w:asciiTheme="minorHAnsi" w:hAnsiTheme="minorHAnsi"/>
          <w:sz w:val="24"/>
          <w:szCs w:val="24"/>
        </w:rPr>
        <w:t xml:space="preserve">W związku z tym, Uczelnia dopuszcza sprzęt o parametrach co najmniej określonych w Szczegółowym opisem technicznym, </w:t>
      </w:r>
      <w:r w:rsidRPr="0095659D">
        <w:rPr>
          <w:rFonts w:asciiTheme="minorHAnsi" w:hAnsiTheme="minorHAnsi"/>
          <w:b/>
          <w:sz w:val="24"/>
          <w:szCs w:val="24"/>
        </w:rPr>
        <w:t>współpracujący ze sobą, możliwy do połączenia/podłączenia.</w:t>
      </w:r>
      <w:r w:rsidRPr="0095659D">
        <w:rPr>
          <w:rFonts w:asciiTheme="minorHAnsi" w:hAnsiTheme="minorHAnsi"/>
          <w:sz w:val="24"/>
          <w:szCs w:val="24"/>
        </w:rPr>
        <w:t xml:space="preserve"> </w:t>
      </w:r>
    </w:p>
    <w:p w:rsidR="004F65C3" w:rsidRPr="0095659D" w:rsidRDefault="004F65C3" w:rsidP="004F65C3">
      <w:pPr>
        <w:suppressAutoHyphens w:val="0"/>
        <w:snapToGrid w:val="0"/>
        <w:spacing w:before="120" w:after="120"/>
        <w:ind w:left="644"/>
        <w:jc w:val="both"/>
        <w:rPr>
          <w:rFonts w:asciiTheme="minorHAnsi" w:hAnsiTheme="minorHAnsi"/>
          <w:sz w:val="24"/>
          <w:szCs w:val="24"/>
        </w:rPr>
      </w:pPr>
    </w:p>
    <w:sectPr w:rsidR="004F65C3" w:rsidRPr="0095659D" w:rsidSect="00B14295">
      <w:headerReference w:type="default" r:id="rId7"/>
      <w:pgSz w:w="11906" w:h="16838"/>
      <w:pgMar w:top="1418" w:right="1418" w:bottom="426" w:left="1418" w:header="708" w:footer="141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C3" w:rsidRDefault="004F65C3" w:rsidP="004F65C3">
      <w:r>
        <w:separator/>
      </w:r>
    </w:p>
  </w:endnote>
  <w:endnote w:type="continuationSeparator" w:id="0">
    <w:p w:rsidR="004F65C3" w:rsidRDefault="004F65C3" w:rsidP="004F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C3" w:rsidRDefault="004F65C3" w:rsidP="004F65C3">
      <w:r>
        <w:separator/>
      </w:r>
    </w:p>
  </w:footnote>
  <w:footnote w:type="continuationSeparator" w:id="0">
    <w:p w:rsidR="004F65C3" w:rsidRDefault="004F65C3" w:rsidP="004F6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3F7" w:rsidRDefault="007C60E6">
    <w:pPr>
      <w:pStyle w:val="Nagwek"/>
      <w:jc w:val="right"/>
      <w:rPr>
        <w:rFonts w:ascii="Arial" w:hAnsi="Arial" w:cs="Arial"/>
        <w:color w:val="000000"/>
        <w:sz w:val="16"/>
      </w:rPr>
    </w:pPr>
  </w:p>
  <w:p w:rsidR="00B533F7" w:rsidRDefault="007B0CD7" w:rsidP="004F65C3">
    <w:pPr>
      <w:pStyle w:val="Nagwek"/>
      <w:jc w:val="center"/>
    </w:pPr>
    <w:r>
      <w:rPr>
        <w:rFonts w:ascii="Arial" w:hAnsi="Arial" w:cs="Arial"/>
        <w:color w:val="000000"/>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77A92"/>
    <w:multiLevelType w:val="hybridMultilevel"/>
    <w:tmpl w:val="2446F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C3"/>
    <w:rsid w:val="00062D48"/>
    <w:rsid w:val="000B0B64"/>
    <w:rsid w:val="00180633"/>
    <w:rsid w:val="002E1BAE"/>
    <w:rsid w:val="0034281A"/>
    <w:rsid w:val="00462B82"/>
    <w:rsid w:val="004F65C3"/>
    <w:rsid w:val="00536BB5"/>
    <w:rsid w:val="00565817"/>
    <w:rsid w:val="00612D3C"/>
    <w:rsid w:val="00641EE2"/>
    <w:rsid w:val="006C5E28"/>
    <w:rsid w:val="00752ECC"/>
    <w:rsid w:val="007B0CD7"/>
    <w:rsid w:val="007C60E6"/>
    <w:rsid w:val="008C1D39"/>
    <w:rsid w:val="009061FC"/>
    <w:rsid w:val="0095659D"/>
    <w:rsid w:val="009D1B6F"/>
    <w:rsid w:val="00A84FB2"/>
    <w:rsid w:val="00B71644"/>
    <w:rsid w:val="00C13082"/>
    <w:rsid w:val="00D02F44"/>
    <w:rsid w:val="00DD047C"/>
    <w:rsid w:val="00E066A3"/>
    <w:rsid w:val="00F73403"/>
    <w:rsid w:val="00FA2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C2F6849-B477-484E-B945-8F4303BC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65C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F65C3"/>
    <w:pPr>
      <w:tabs>
        <w:tab w:val="center" w:pos="4536"/>
        <w:tab w:val="right" w:pos="9072"/>
      </w:tabs>
    </w:pPr>
  </w:style>
  <w:style w:type="character" w:customStyle="1" w:styleId="NagwekZnak">
    <w:name w:val="Nagłówek Znak"/>
    <w:basedOn w:val="Domylnaczcionkaakapitu"/>
    <w:link w:val="Nagwek"/>
    <w:rsid w:val="004F65C3"/>
    <w:rPr>
      <w:rFonts w:ascii="Times New Roman" w:eastAsia="Times New Roman" w:hAnsi="Times New Roman" w:cs="Times New Roman"/>
      <w:sz w:val="20"/>
      <w:szCs w:val="20"/>
      <w:lang w:eastAsia="ar-SA"/>
    </w:rPr>
  </w:style>
  <w:style w:type="paragraph" w:customStyle="1" w:styleId="Default">
    <w:name w:val="Default"/>
    <w:rsid w:val="004F65C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4F65C3"/>
    <w:pPr>
      <w:suppressAutoHyphens w:val="0"/>
      <w:jc w:val="center"/>
    </w:pPr>
    <w:rPr>
      <w:b/>
      <w:sz w:val="32"/>
      <w:lang w:val="x-none" w:eastAsia="x-none"/>
    </w:rPr>
  </w:style>
  <w:style w:type="character" w:customStyle="1" w:styleId="TytuZnak">
    <w:name w:val="Tytuł Znak"/>
    <w:basedOn w:val="Domylnaczcionkaakapitu"/>
    <w:link w:val="Tytu"/>
    <w:rsid w:val="004F65C3"/>
    <w:rPr>
      <w:rFonts w:ascii="Times New Roman" w:eastAsia="Times New Roman" w:hAnsi="Times New Roman" w:cs="Times New Roman"/>
      <w:b/>
      <w:sz w:val="32"/>
      <w:szCs w:val="20"/>
      <w:lang w:val="x-none" w:eastAsia="x-none"/>
    </w:rPr>
  </w:style>
  <w:style w:type="paragraph" w:styleId="Stopka">
    <w:name w:val="footer"/>
    <w:basedOn w:val="Normalny"/>
    <w:link w:val="StopkaZnak"/>
    <w:uiPriority w:val="99"/>
    <w:unhideWhenUsed/>
    <w:rsid w:val="004F65C3"/>
    <w:pPr>
      <w:tabs>
        <w:tab w:val="center" w:pos="4536"/>
        <w:tab w:val="right" w:pos="9072"/>
      </w:tabs>
    </w:pPr>
  </w:style>
  <w:style w:type="character" w:customStyle="1" w:styleId="StopkaZnak">
    <w:name w:val="Stopka Znak"/>
    <w:basedOn w:val="Domylnaczcionkaakapitu"/>
    <w:link w:val="Stopka"/>
    <w:uiPriority w:val="99"/>
    <w:rsid w:val="004F65C3"/>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1806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0633"/>
    <w:rPr>
      <w:rFonts w:ascii="Segoe UI" w:eastAsia="Times New Roman" w:hAnsi="Segoe UI" w:cs="Segoe UI"/>
      <w:sz w:val="18"/>
      <w:szCs w:val="18"/>
      <w:lang w:eastAsia="ar-SA"/>
    </w:rPr>
  </w:style>
  <w:style w:type="paragraph" w:styleId="NormalnyWeb">
    <w:name w:val="Normal (Web)"/>
    <w:basedOn w:val="Normalny"/>
    <w:uiPriority w:val="99"/>
    <w:semiHidden/>
    <w:unhideWhenUsed/>
    <w:rsid w:val="0034281A"/>
    <w:pPr>
      <w:suppressAutoHyphens w:val="0"/>
    </w:pPr>
    <w:rPr>
      <w:rFonts w:eastAsiaTheme="minorHAnsi"/>
      <w:sz w:val="24"/>
      <w:szCs w:val="24"/>
      <w:lang w:eastAsia="pl-PL"/>
    </w:rPr>
  </w:style>
  <w:style w:type="paragraph" w:styleId="Akapitzlist">
    <w:name w:val="List Paragraph"/>
    <w:basedOn w:val="Normalny"/>
    <w:uiPriority w:val="34"/>
    <w:qFormat/>
    <w:rsid w:val="00612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7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2113</Words>
  <Characters>12682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Drygała</dc:creator>
  <cp:keywords/>
  <dc:description/>
  <cp:lastModifiedBy>Marta Drygała</cp:lastModifiedBy>
  <cp:revision>24</cp:revision>
  <cp:lastPrinted>2018-07-11T09:43:00Z</cp:lastPrinted>
  <dcterms:created xsi:type="dcterms:W3CDTF">2018-07-11T09:19:00Z</dcterms:created>
  <dcterms:modified xsi:type="dcterms:W3CDTF">2018-07-12T08:57:00Z</dcterms:modified>
</cp:coreProperties>
</file>